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218" w:rsidRDefault="007E4F67">
      <w:pPr>
        <w:pStyle w:val="Titolo1"/>
        <w:jc w:val="center"/>
        <w:rPr>
          <w:rFonts w:ascii="Candara" w:eastAsia="Candara" w:hAnsi="Candara" w:cs="Candara"/>
          <w:b w:val="0"/>
          <w:i/>
          <w:sz w:val="44"/>
          <w:szCs w:val="44"/>
        </w:rPr>
      </w:pPr>
      <w:r>
        <w:rPr>
          <w:noProof/>
        </w:rPr>
        <w:drawing>
          <wp:anchor distT="0" distB="0" distL="114300" distR="114300" simplePos="0" relativeHeight="251658240" behindDoc="0" locked="0" layoutInCell="1" allowOverlap="1">
            <wp:simplePos x="0" y="0"/>
            <wp:positionH relativeFrom="column">
              <wp:posOffset>2806700</wp:posOffset>
            </wp:positionH>
            <wp:positionV relativeFrom="paragraph">
              <wp:posOffset>263525</wp:posOffset>
            </wp:positionV>
            <wp:extent cx="514350" cy="581025"/>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14350" cy="581025"/>
                    </a:xfrm>
                    <a:prstGeom prst="rect">
                      <a:avLst/>
                    </a:prstGeom>
                    <a:ln/>
                  </pic:spPr>
                </pic:pic>
              </a:graphicData>
            </a:graphic>
          </wp:anchor>
        </w:drawing>
      </w:r>
    </w:p>
    <w:p w:rsidR="00140218" w:rsidRDefault="00140218">
      <w:pPr>
        <w:pStyle w:val="Titolo1"/>
        <w:jc w:val="center"/>
        <w:rPr>
          <w:rFonts w:ascii="Candara" w:eastAsia="Candara" w:hAnsi="Candara" w:cs="Candara"/>
          <w:b w:val="0"/>
          <w:i/>
          <w:sz w:val="44"/>
          <w:szCs w:val="44"/>
        </w:rPr>
      </w:pPr>
    </w:p>
    <w:p w:rsidR="00140218" w:rsidRDefault="00140218">
      <w:pPr>
        <w:pStyle w:val="Titolo1"/>
        <w:jc w:val="center"/>
        <w:rPr>
          <w:rFonts w:ascii="Candara" w:eastAsia="Candara" w:hAnsi="Candara" w:cs="Candara"/>
          <w:b w:val="0"/>
          <w:i/>
          <w:sz w:val="44"/>
          <w:szCs w:val="44"/>
        </w:rPr>
      </w:pPr>
    </w:p>
    <w:p w:rsidR="00140218" w:rsidRDefault="007E4F67">
      <w:pPr>
        <w:pStyle w:val="Titolo1"/>
        <w:ind w:left="360"/>
        <w:jc w:val="center"/>
        <w:rPr>
          <w:rFonts w:ascii="Candara" w:eastAsia="Candara" w:hAnsi="Candara" w:cs="Candara"/>
          <w:b w:val="0"/>
          <w:sz w:val="36"/>
          <w:szCs w:val="36"/>
        </w:rPr>
      </w:pPr>
      <w:r>
        <w:rPr>
          <w:rFonts w:ascii="Candara" w:eastAsia="Candara" w:hAnsi="Candara" w:cs="Candara"/>
          <w:b w:val="0"/>
          <w:i/>
          <w:sz w:val="44"/>
          <w:szCs w:val="44"/>
        </w:rPr>
        <w:t xml:space="preserve">Ministero della Pubblica Istruzione  </w:t>
      </w:r>
    </w:p>
    <w:p w:rsidR="00140218" w:rsidRDefault="007E4F67">
      <w:pPr>
        <w:pStyle w:val="Titolo1"/>
        <w:ind w:left="360"/>
        <w:jc w:val="center"/>
        <w:rPr>
          <w:rFonts w:ascii="Candara" w:eastAsia="Candara" w:hAnsi="Candara" w:cs="Candara"/>
          <w:b w:val="0"/>
          <w:sz w:val="36"/>
          <w:szCs w:val="36"/>
        </w:rPr>
      </w:pPr>
      <w:r>
        <w:rPr>
          <w:rFonts w:ascii="Candara" w:eastAsia="Candara" w:hAnsi="Candara" w:cs="Candara"/>
          <w:b w:val="0"/>
          <w:sz w:val="36"/>
          <w:szCs w:val="36"/>
        </w:rPr>
        <w:t>ISTITUTO COMPRENSIVO STATALE</w:t>
      </w:r>
    </w:p>
    <w:p w:rsidR="00140218" w:rsidRDefault="007E4F67">
      <w:pPr>
        <w:pStyle w:val="Titolo1"/>
        <w:ind w:left="360"/>
        <w:jc w:val="center"/>
        <w:rPr>
          <w:rFonts w:ascii="Candara" w:eastAsia="Candara" w:hAnsi="Candara" w:cs="Candara"/>
          <w:b w:val="0"/>
          <w:i/>
          <w:sz w:val="36"/>
          <w:szCs w:val="36"/>
        </w:rPr>
      </w:pPr>
      <w:r>
        <w:rPr>
          <w:rFonts w:ascii="Candara" w:eastAsia="Candara" w:hAnsi="Candara" w:cs="Candara"/>
          <w:b w:val="0"/>
          <w:sz w:val="36"/>
          <w:szCs w:val="36"/>
        </w:rPr>
        <w:t>“N. D’APOLITO”</w:t>
      </w:r>
    </w:p>
    <w:p w:rsidR="00140218" w:rsidRDefault="007E4F67">
      <w:pPr>
        <w:pStyle w:val="normal"/>
        <w:pBdr>
          <w:top w:val="nil"/>
          <w:left w:val="nil"/>
          <w:bottom w:val="nil"/>
          <w:right w:val="nil"/>
          <w:between w:val="nil"/>
        </w:pBdr>
        <w:tabs>
          <w:tab w:val="center" w:pos="4819"/>
          <w:tab w:val="right" w:pos="9638"/>
        </w:tabs>
        <w:ind w:left="360"/>
        <w:jc w:val="center"/>
        <w:rPr>
          <w:rFonts w:ascii="Candara" w:eastAsia="Candara" w:hAnsi="Candara" w:cs="Candara"/>
          <w:b/>
          <w:color w:val="000000"/>
          <w:sz w:val="32"/>
          <w:szCs w:val="32"/>
        </w:rPr>
      </w:pPr>
      <w:r>
        <w:rPr>
          <w:rFonts w:ascii="Candara" w:eastAsia="Candara" w:hAnsi="Candara" w:cs="Candara"/>
          <w:b/>
          <w:color w:val="000000"/>
          <w:sz w:val="32"/>
          <w:szCs w:val="32"/>
        </w:rPr>
        <w:t>Scuola dell’Infanzia, Primaria e Secondaria di 1° grado</w:t>
      </w:r>
    </w:p>
    <w:p w:rsidR="00140218" w:rsidRDefault="007E4F67">
      <w:pPr>
        <w:pStyle w:val="normal"/>
        <w:pBdr>
          <w:top w:val="nil"/>
          <w:left w:val="nil"/>
          <w:bottom w:val="nil"/>
          <w:right w:val="nil"/>
          <w:between w:val="nil"/>
        </w:pBdr>
        <w:tabs>
          <w:tab w:val="center" w:pos="4819"/>
          <w:tab w:val="right" w:pos="9638"/>
        </w:tabs>
        <w:ind w:left="360" w:right="-262"/>
        <w:jc w:val="center"/>
        <w:rPr>
          <w:rFonts w:ascii="Candara" w:eastAsia="Candara" w:hAnsi="Candara" w:cs="Candara"/>
          <w:color w:val="000000"/>
          <w:sz w:val="22"/>
          <w:szCs w:val="22"/>
        </w:rPr>
      </w:pPr>
      <w:r>
        <w:rPr>
          <w:rFonts w:ascii="Candara" w:eastAsia="Candara" w:hAnsi="Candara" w:cs="Candara"/>
          <w:color w:val="000000"/>
          <w:sz w:val="22"/>
          <w:szCs w:val="22"/>
        </w:rPr>
        <w:t>Via</w:t>
      </w:r>
      <w:r>
        <w:rPr>
          <w:rFonts w:ascii="Candara" w:eastAsia="Candara" w:hAnsi="Candara" w:cs="Candara"/>
          <w:color w:val="000000"/>
          <w:sz w:val="14"/>
          <w:szCs w:val="14"/>
        </w:rPr>
        <w:t xml:space="preserve"> </w:t>
      </w:r>
      <w:r>
        <w:rPr>
          <w:rFonts w:ascii="Candara" w:eastAsia="Candara" w:hAnsi="Candara" w:cs="Candara"/>
          <w:color w:val="000000"/>
          <w:sz w:val="22"/>
          <w:szCs w:val="22"/>
        </w:rPr>
        <w:t>Dante, 33-71010 CAGNANO VARANO (FG) - Cod.Mecc. FGIC821005</w:t>
      </w:r>
    </w:p>
    <w:p w:rsidR="00140218" w:rsidRDefault="007E4F67">
      <w:pPr>
        <w:pStyle w:val="normal"/>
        <w:pBdr>
          <w:top w:val="nil"/>
          <w:left w:val="nil"/>
          <w:bottom w:val="nil"/>
          <w:right w:val="nil"/>
          <w:between w:val="nil"/>
        </w:pBdr>
        <w:tabs>
          <w:tab w:val="center" w:pos="4819"/>
          <w:tab w:val="right" w:pos="9638"/>
        </w:tabs>
        <w:ind w:left="360"/>
        <w:jc w:val="center"/>
        <w:rPr>
          <w:rFonts w:ascii="Candara" w:eastAsia="Candara" w:hAnsi="Candara" w:cs="Candara"/>
          <w:b/>
          <w:color w:val="000000"/>
          <w:sz w:val="22"/>
          <w:szCs w:val="22"/>
        </w:rPr>
      </w:pPr>
      <w:r>
        <w:rPr>
          <w:rFonts w:ascii="Candara" w:eastAsia="Candara" w:hAnsi="Candara" w:cs="Candara"/>
          <w:color w:val="000000"/>
          <w:sz w:val="22"/>
          <w:szCs w:val="22"/>
        </w:rPr>
        <w:t>Cod. Fisc.93032510716- Tel/fax 0884-8252 –</w:t>
      </w:r>
      <w:r>
        <w:rPr>
          <w:rFonts w:ascii="Candara" w:eastAsia="Candara" w:hAnsi="Candara" w:cs="Candara"/>
          <w:b/>
          <w:color w:val="000000"/>
          <w:sz w:val="22"/>
          <w:szCs w:val="22"/>
        </w:rPr>
        <w:t xml:space="preserve"> </w:t>
      </w:r>
      <w:hyperlink r:id="rId8" w:history="1">
        <w:r w:rsidR="00814D06" w:rsidRPr="00207748">
          <w:rPr>
            <w:rStyle w:val="Collegamentoipertestuale"/>
            <w:rFonts w:ascii="Candara" w:eastAsia="Candara" w:hAnsi="Candara" w:cs="Candara"/>
            <w:b/>
            <w:sz w:val="22"/>
            <w:szCs w:val="22"/>
          </w:rPr>
          <w:t>www.icdapolito.edu.it</w:t>
        </w:r>
      </w:hyperlink>
    </w:p>
    <w:p w:rsidR="00140218" w:rsidRDefault="007E4F67">
      <w:pPr>
        <w:pStyle w:val="normal"/>
        <w:ind w:left="360"/>
        <w:jc w:val="center"/>
        <w:rPr>
          <w:b/>
          <w:i/>
          <w:sz w:val="28"/>
          <w:szCs w:val="28"/>
        </w:rPr>
      </w:pPr>
      <w:r>
        <w:rPr>
          <w:rFonts w:ascii="Candara" w:eastAsia="Candara" w:hAnsi="Candara" w:cs="Candara"/>
          <w:sz w:val="22"/>
          <w:szCs w:val="22"/>
        </w:rPr>
        <w:t xml:space="preserve">e-mail: </w:t>
      </w:r>
      <w:hyperlink r:id="rId9">
        <w:r>
          <w:rPr>
            <w:rFonts w:ascii="Candara" w:eastAsia="Candara" w:hAnsi="Candara" w:cs="Candara"/>
            <w:color w:val="0000FF"/>
            <w:u w:val="single"/>
          </w:rPr>
          <w:t>FGIC821005@</w:t>
        </w:r>
      </w:hyperlink>
      <w:r>
        <w:rPr>
          <w:rFonts w:ascii="Candara" w:eastAsia="Candara" w:hAnsi="Candara" w:cs="Candara"/>
          <w:color w:val="0000FF"/>
        </w:rPr>
        <w:t>ISTRUZIONE.IT</w:t>
      </w:r>
      <w:r>
        <w:rPr>
          <w:rFonts w:ascii="Candara" w:eastAsia="Candara" w:hAnsi="Candara" w:cs="Candara"/>
        </w:rPr>
        <w:t xml:space="preserve"> </w:t>
      </w:r>
      <w:hyperlink r:id="rId10">
        <w:r>
          <w:rPr>
            <w:rFonts w:ascii="Candara" w:eastAsia="Candara" w:hAnsi="Candara" w:cs="Candara"/>
            <w:color w:val="0000FF"/>
            <w:u w:val="single"/>
          </w:rPr>
          <w:t>FGIC821005@PEC.ISTRUZIONE.IT</w:t>
        </w:r>
      </w:hyperlink>
    </w:p>
    <w:p w:rsidR="00140218" w:rsidRDefault="007E4F67">
      <w:pPr>
        <w:pStyle w:val="normal"/>
        <w:keepNext/>
        <w:keepLines/>
        <w:pBdr>
          <w:top w:val="nil"/>
          <w:left w:val="nil"/>
          <w:bottom w:val="nil"/>
          <w:right w:val="nil"/>
          <w:between w:val="nil"/>
        </w:pBdr>
        <w:spacing w:line="360" w:lineRule="auto"/>
        <w:ind w:left="714" w:hanging="357"/>
        <w:jc w:val="center"/>
        <w:rPr>
          <w:rFonts w:ascii="Cambria" w:eastAsia="Cambria" w:hAnsi="Cambria" w:cs="Cambria"/>
          <w:b/>
          <w:color w:val="000000"/>
          <w:sz w:val="36"/>
          <w:szCs w:val="36"/>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page">
                <wp:align>center</wp:align>
              </wp:positionH>
              <wp:positionV relativeFrom="page">
                <wp:align>bottom</wp:align>
              </wp:positionV>
              <wp:extent cx="7915910" cy="628650"/>
              <wp:effectExtent b="0" l="0" r="0" t="0"/>
              <wp:wrapNone/>
              <wp:docPr id="1" name=""/>
              <a:graphic>
                <a:graphicData uri="http://schemas.microsoft.com/office/word/2010/wordprocessingShape">
                  <wps:wsp>
                    <wps:cNvSpPr/>
                    <wps:spPr>
                      <a:xfrm>
                        <a:off x="0" y="0"/>
                        <a:ext cx="7915910" cy="628650"/>
                      </a:xfrm>
                      <a:prstGeom prst="rect">
                        <a:avLst/>
                      </a:prstGeom>
                      <a:solidFill>
                        <a:srgbClr val="4BACC6"/>
                      </a:solidFill>
                      <a:ln cap="flat" cmpd="sng" w="9525">
                        <a:solidFill>
                          <a:srgbClr val="31849B"/>
                        </a:solidFill>
                        <a:prstDash val="solid"/>
                        <a:miter lim="800000"/>
                        <a:headEnd len="sm" w="sm" type="none"/>
                        <a:tailEnd len="sm" w="sm" type="none"/>
                      </a:ln>
                    </wps:spPr>
                    <wps:txbx>
                      <w:txbxContent>
                        <w:p w:rsidR="00792304" w:rsidDel="00000000" w:rsidP="00000000" w:rsidRDefault="00792304" w:rsidRPr="00000000" w14:paraId="20A8AD70" w14:textId="77777777">
                          <w:pPr>
                            <w:textDirection w:val="btLr"/>
                          </w:pPr>
                        </w:p>
                      </w:txbxContent>
                    </wps:txbx>
                    <wps:bodyPr anchorCtr="0" anchor="ctr" bIns="91425" lIns="91425" spcFirstLastPara="1" rIns="91425" wrap="square" tIns="91425">
                      <a:noAutofit/>
                    </wps:bodyPr>
                  </wps:wsp>
                </a:graphicData>
              </a:graphic>
            </wp:anchor>
          </w:drawing>
        </mc:Choice>
        <ve:Fallback>
          <w:r>
            <w:rPr>
              <w:rFonts w:ascii="Calibri" w:eastAsia="Calibri" w:hAnsi="Calibri" w:cs="Calibri"/>
              <w:b/>
              <w:noProof/>
              <w:color w:val="365F91"/>
              <w:sz w:val="22"/>
              <w:szCs w:val="22"/>
            </w:rPr>
            <w:drawing>
              <wp:anchor distT="0" distB="0" distL="114300" distR="114300" simplePos="0" relativeHeight="251659264" behindDoc="0" locked="0" layoutInCell="1" allowOverlap="1">
                <wp:simplePos x="0" y="0"/>
                <wp:positionH relativeFrom="page">
                  <wp:align>center</wp:align>
                </wp:positionH>
                <wp:positionV relativeFrom="page">
                  <wp:align>bottom</wp:align>
                </wp:positionV>
                <wp:extent cx="7915910" cy="628650"/>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7915910" cy="62865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page">
                <wp:posOffset>309563</wp:posOffset>
              </wp:positionH>
              <wp:positionV relativeFrom="page">
                <wp:posOffset>-267015</wp:posOffset>
              </wp:positionV>
              <wp:extent cx="90805" cy="7560000"/>
              <wp:effectExtent b="0" l="0" r="0" t="0"/>
              <wp:wrapNone/>
              <wp:docPr id="5" name=""/>
              <a:graphic>
                <a:graphicData uri="http://schemas.microsoft.com/office/word/2010/wordprocessingShape">
                  <wps:wsp>
                    <wps:cNvSpPr/>
                    <wps:spPr>
                      <a:xfrm>
                        <a:off x="0" y="0"/>
                        <a:ext cx="90805" cy="7560000"/>
                      </a:xfrm>
                      <a:prstGeom prst="rect">
                        <a:avLst/>
                      </a:prstGeom>
                      <a:solidFill>
                        <a:srgbClr val="FFFFFF"/>
                      </a:solidFill>
                      <a:ln cap="flat" cmpd="sng" w="9525">
                        <a:solidFill>
                          <a:srgbClr val="31849B"/>
                        </a:solidFill>
                        <a:prstDash val="solid"/>
                        <a:miter lim="800000"/>
                        <a:headEnd len="sm" w="sm" type="none"/>
                        <a:tailEnd len="sm" w="sm" type="none"/>
                      </a:ln>
                    </wps:spPr>
                    <wps:txbx>
                      <w:txbxContent>
                        <w:p w:rsidR="00792304" w:rsidDel="00000000" w:rsidP="00000000" w:rsidRDefault="00792304" w:rsidRPr="00000000" w14:paraId="14D5985F" w14:textId="77777777">
                          <w:pPr>
                            <w:textDirection w:val="btLr"/>
                          </w:pPr>
                        </w:p>
                      </w:txbxContent>
                    </wps:txbx>
                    <wps:bodyPr anchorCtr="0" anchor="ctr" bIns="91425" lIns="91425" spcFirstLastPara="1" rIns="91425" wrap="square" tIns="91425">
                      <a:noAutofit/>
                    </wps:bodyPr>
                  </wps:wsp>
                </a:graphicData>
              </a:graphic>
            </wp:anchor>
          </w:drawing>
        </mc:Choice>
        <ve:Fallback>
          <w:r>
            <w:rPr>
              <w:rFonts w:ascii="Calibri" w:eastAsia="Calibri" w:hAnsi="Calibri" w:cs="Calibri"/>
              <w:b/>
              <w:noProof/>
              <w:color w:val="365F91"/>
              <w:sz w:val="22"/>
              <w:szCs w:val="22"/>
            </w:rPr>
            <w:drawing>
              <wp:anchor distT="0" distB="0" distL="114300" distR="114300" simplePos="0" relativeHeight="251660288" behindDoc="0" locked="0" layoutInCell="1" allowOverlap="1">
                <wp:simplePos x="0" y="0"/>
                <wp:positionH relativeFrom="page">
                  <wp:posOffset>309563</wp:posOffset>
                </wp:positionH>
                <wp:positionV relativeFrom="page">
                  <wp:posOffset>-267015</wp:posOffset>
                </wp:positionV>
                <wp:extent cx="90805" cy="7560000"/>
                <wp:effectExtent l="0" t="0" r="0" b="0"/>
                <wp:wrapNone/>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90805" cy="756000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page">
                <wp:posOffset>7149782</wp:posOffset>
              </wp:positionH>
              <wp:positionV relativeFrom="page">
                <wp:posOffset>-267015</wp:posOffset>
              </wp:positionV>
              <wp:extent cx="90805" cy="7560000"/>
              <wp:effectExtent b="0" l="0" r="0" t="0"/>
              <wp:wrapNone/>
              <wp:docPr id="4" name=""/>
              <a:graphic>
                <a:graphicData uri="http://schemas.microsoft.com/office/word/2010/wordprocessingShape">
                  <wps:wsp>
                    <wps:cNvSpPr/>
                    <wps:spPr>
                      <a:xfrm>
                        <a:off x="0" y="0"/>
                        <a:ext cx="90805" cy="7560000"/>
                      </a:xfrm>
                      <a:prstGeom prst="rect">
                        <a:avLst/>
                      </a:prstGeom>
                      <a:solidFill>
                        <a:srgbClr val="FFFFFF"/>
                      </a:solidFill>
                      <a:ln cap="flat" cmpd="sng" w="9525">
                        <a:solidFill>
                          <a:srgbClr val="31849B"/>
                        </a:solidFill>
                        <a:prstDash val="solid"/>
                        <a:miter lim="800000"/>
                        <a:headEnd len="sm" w="sm" type="none"/>
                        <a:tailEnd len="sm" w="sm" type="none"/>
                      </a:ln>
                    </wps:spPr>
                    <wps:txbx>
                      <w:txbxContent>
                        <w:p w:rsidR="00792304" w:rsidDel="00000000" w:rsidP="00000000" w:rsidRDefault="00792304" w:rsidRPr="00000000" w14:paraId="6A814524" w14:textId="77777777">
                          <w:pPr>
                            <w:textDirection w:val="btLr"/>
                          </w:pPr>
                        </w:p>
                      </w:txbxContent>
                    </wps:txbx>
                    <wps:bodyPr anchorCtr="0" anchor="ctr" bIns="91425" lIns="91425" spcFirstLastPara="1" rIns="91425" wrap="square" tIns="91425">
                      <a:noAutofit/>
                    </wps:bodyPr>
                  </wps:wsp>
                </a:graphicData>
              </a:graphic>
            </wp:anchor>
          </w:drawing>
        </mc:Choice>
        <ve:Fallback>
          <w:r>
            <w:rPr>
              <w:rFonts w:ascii="Calibri" w:eastAsia="Calibri" w:hAnsi="Calibri" w:cs="Calibri"/>
              <w:b/>
              <w:noProof/>
              <w:color w:val="365F91"/>
              <w:sz w:val="22"/>
              <w:szCs w:val="22"/>
            </w:rPr>
            <w:drawing>
              <wp:anchor distT="0" distB="0" distL="114300" distR="114300" simplePos="0" relativeHeight="251661312" behindDoc="0" locked="0" layoutInCell="1" allowOverlap="1">
                <wp:simplePos x="0" y="0"/>
                <wp:positionH relativeFrom="page">
                  <wp:posOffset>7149782</wp:posOffset>
                </wp:positionH>
                <wp:positionV relativeFrom="page">
                  <wp:posOffset>-267015</wp:posOffset>
                </wp:positionV>
                <wp:extent cx="90805" cy="7560000"/>
                <wp:effectExtent l="0" t="0" r="0" b="0"/>
                <wp:wrapNone/>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90805" cy="756000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page">
                <wp:posOffset>-188275</wp:posOffset>
              </wp:positionH>
              <wp:positionV relativeFrom="page">
                <wp:posOffset>318</wp:posOffset>
              </wp:positionV>
              <wp:extent cx="7915910" cy="628650"/>
              <wp:effectExtent b="0" l="0" r="0" t="0"/>
              <wp:wrapNone/>
              <wp:docPr id="3" name=""/>
              <a:graphic>
                <a:graphicData uri="http://schemas.microsoft.com/office/word/2010/wordprocessingShape">
                  <wps:wsp>
                    <wps:cNvSpPr/>
                    <wps:spPr>
                      <a:xfrm>
                        <a:off x="0" y="0"/>
                        <a:ext cx="7915910" cy="628650"/>
                      </a:xfrm>
                      <a:prstGeom prst="rect">
                        <a:avLst/>
                      </a:prstGeom>
                      <a:solidFill>
                        <a:srgbClr val="4BACC6"/>
                      </a:solidFill>
                      <a:ln cap="flat" cmpd="sng" w="9525">
                        <a:solidFill>
                          <a:srgbClr val="31849B"/>
                        </a:solidFill>
                        <a:prstDash val="solid"/>
                        <a:miter lim="800000"/>
                        <a:headEnd len="sm" w="sm" type="none"/>
                        <a:tailEnd len="sm" w="sm" type="none"/>
                      </a:ln>
                    </wps:spPr>
                    <wps:txbx>
                      <w:txbxContent>
                        <w:p w:rsidR="00792304" w:rsidDel="00000000" w:rsidP="00000000" w:rsidRDefault="00792304" w:rsidRPr="00000000" w14:paraId="3309DE4D" w14:textId="77777777">
                          <w:pPr>
                            <w:textDirection w:val="btLr"/>
                          </w:pPr>
                        </w:p>
                      </w:txbxContent>
                    </wps:txbx>
                    <wps:bodyPr anchorCtr="0" anchor="ctr" bIns="91425" lIns="91425" spcFirstLastPara="1" rIns="91425" wrap="square" tIns="91425">
                      <a:noAutofit/>
                    </wps:bodyPr>
                  </wps:wsp>
                </a:graphicData>
              </a:graphic>
            </wp:anchor>
          </w:drawing>
        </mc:Choice>
        <ve:Fallback>
          <w:r>
            <w:rPr>
              <w:rFonts w:ascii="Calibri" w:eastAsia="Calibri" w:hAnsi="Calibri" w:cs="Calibri"/>
              <w:b/>
              <w:noProof/>
              <w:color w:val="365F91"/>
              <w:sz w:val="22"/>
              <w:szCs w:val="22"/>
            </w:rPr>
            <w:drawing>
              <wp:anchor distT="0" distB="0" distL="114300" distR="114300" simplePos="0" relativeHeight="251662336" behindDoc="0" locked="0" layoutInCell="1" allowOverlap="1">
                <wp:simplePos x="0" y="0"/>
                <wp:positionH relativeFrom="page">
                  <wp:posOffset>-188275</wp:posOffset>
                </wp:positionH>
                <wp:positionV relativeFrom="page">
                  <wp:posOffset>318</wp:posOffset>
                </wp:positionV>
                <wp:extent cx="7915910" cy="628650"/>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7915910" cy="628650"/>
                        </a:xfrm>
                        <a:prstGeom prst="rect">
                          <a:avLst/>
                        </a:prstGeom>
                        <a:ln/>
                      </pic:spPr>
                    </pic:pic>
                  </a:graphicData>
                </a:graphic>
              </wp:anchor>
            </w:drawing>
          </w:r>
        </ve:Fallback>
      </ve:AlternateContent>
    </w:p>
    <w:p w:rsidR="00140218" w:rsidRDefault="00140218">
      <w:pPr>
        <w:pStyle w:val="normal"/>
        <w:keepNext/>
        <w:keepLines/>
        <w:pBdr>
          <w:top w:val="nil"/>
          <w:left w:val="nil"/>
          <w:bottom w:val="nil"/>
          <w:right w:val="nil"/>
          <w:between w:val="nil"/>
        </w:pBdr>
        <w:spacing w:line="360" w:lineRule="auto"/>
        <w:ind w:left="714" w:hanging="357"/>
        <w:jc w:val="center"/>
        <w:rPr>
          <w:rFonts w:ascii="Cambria" w:eastAsia="Cambria" w:hAnsi="Cambria" w:cs="Cambria"/>
          <w:b/>
          <w:color w:val="000000"/>
          <w:sz w:val="36"/>
          <w:szCs w:val="36"/>
        </w:rPr>
      </w:pPr>
    </w:p>
    <w:p w:rsidR="00A137DB" w:rsidRDefault="00EF1BD7" w:rsidP="00A137DB">
      <w:pPr>
        <w:pStyle w:val="normal"/>
        <w:keepNext/>
        <w:keepLines/>
        <w:pBdr>
          <w:top w:val="nil"/>
          <w:left w:val="nil"/>
          <w:bottom w:val="nil"/>
          <w:right w:val="nil"/>
          <w:between w:val="nil"/>
        </w:pBdr>
        <w:spacing w:line="360" w:lineRule="auto"/>
        <w:ind w:left="360"/>
        <w:jc w:val="center"/>
        <w:rPr>
          <w:rFonts w:ascii="Cambria" w:eastAsia="Cambria" w:hAnsi="Cambria" w:cs="Cambria"/>
          <w:b/>
          <w:noProof/>
          <w:color w:val="000000"/>
          <w:sz w:val="36"/>
          <w:szCs w:val="36"/>
        </w:rPr>
      </w:pPr>
      <w:r w:rsidRPr="00EF1BD7">
        <w:rPr>
          <w:sz w:val="36"/>
          <w:szCs w:val="36"/>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313.65pt;height:108.95pt" fillcolor="#99f" strokecolor="#0070c0">
            <v:fill color2="#099" focus="100%" type="gradient"/>
            <v:shadow on="t" color="silver" opacity="52429f" offset="3pt,3pt"/>
            <v:textpath style="font-family:&quot;Candara&quot;;font-weight:bold;v-text-kern:t" trim="t" fitpath="t" xscale="f" string="CURRICOLO&#10; DISCIPLINARE"/>
          </v:shape>
        </w:pict>
      </w:r>
    </w:p>
    <w:p w:rsidR="00A137DB" w:rsidRDefault="00407981" w:rsidP="00A137DB">
      <w:pPr>
        <w:pStyle w:val="normal"/>
        <w:keepNext/>
        <w:keepLines/>
        <w:pBdr>
          <w:top w:val="nil"/>
          <w:left w:val="nil"/>
          <w:bottom w:val="nil"/>
          <w:right w:val="nil"/>
          <w:between w:val="nil"/>
        </w:pBdr>
        <w:spacing w:line="360" w:lineRule="auto"/>
        <w:rPr>
          <w:rFonts w:ascii="Cambria" w:eastAsia="Cambria" w:hAnsi="Cambria" w:cs="Cambria"/>
          <w:b/>
          <w:noProof/>
          <w:color w:val="000000"/>
          <w:sz w:val="36"/>
          <w:szCs w:val="36"/>
        </w:rPr>
      </w:pPr>
      <w:r>
        <w:rPr>
          <w:rFonts w:ascii="Cambria" w:eastAsia="Cambria" w:hAnsi="Cambria" w:cs="Cambria"/>
          <w:b/>
          <w:noProof/>
          <w:color w:val="000000"/>
          <w:sz w:val="36"/>
          <w:szCs w:val="36"/>
        </w:rPr>
        <w:drawing>
          <wp:anchor distT="0" distB="0" distL="114300" distR="114300" simplePos="0" relativeHeight="251663360" behindDoc="0" locked="0" layoutInCell="1" allowOverlap="1">
            <wp:simplePos x="0" y="0"/>
            <wp:positionH relativeFrom="column">
              <wp:posOffset>1800225</wp:posOffset>
            </wp:positionH>
            <wp:positionV relativeFrom="paragraph">
              <wp:posOffset>140335</wp:posOffset>
            </wp:positionV>
            <wp:extent cx="2329180" cy="1375410"/>
            <wp:effectExtent l="1905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329180" cy="1375410"/>
                    </a:xfrm>
                    <a:prstGeom prst="rect">
                      <a:avLst/>
                    </a:prstGeom>
                    <a:ln/>
                  </pic:spPr>
                </pic:pic>
              </a:graphicData>
            </a:graphic>
          </wp:anchor>
        </w:drawing>
      </w:r>
    </w:p>
    <w:p w:rsidR="00140218" w:rsidRDefault="00140218">
      <w:pPr>
        <w:pStyle w:val="normal"/>
        <w:keepNext/>
        <w:keepLines/>
        <w:pBdr>
          <w:top w:val="nil"/>
          <w:left w:val="nil"/>
          <w:bottom w:val="nil"/>
          <w:right w:val="nil"/>
          <w:between w:val="nil"/>
        </w:pBdr>
        <w:spacing w:line="360" w:lineRule="auto"/>
        <w:jc w:val="both"/>
        <w:rPr>
          <w:rFonts w:ascii="Cambria" w:eastAsia="Cambria" w:hAnsi="Cambria" w:cs="Cambria"/>
          <w:b/>
          <w:color w:val="365F91"/>
          <w:sz w:val="36"/>
          <w:szCs w:val="36"/>
        </w:rPr>
      </w:pPr>
    </w:p>
    <w:p w:rsidR="00140218" w:rsidRDefault="00140218">
      <w:pPr>
        <w:pStyle w:val="normal"/>
        <w:keepNext/>
        <w:keepLines/>
        <w:pBdr>
          <w:top w:val="nil"/>
          <w:left w:val="nil"/>
          <w:bottom w:val="nil"/>
          <w:right w:val="nil"/>
          <w:between w:val="nil"/>
        </w:pBdr>
        <w:spacing w:line="360" w:lineRule="auto"/>
        <w:ind w:left="714" w:hanging="357"/>
        <w:jc w:val="both"/>
        <w:rPr>
          <w:rFonts w:ascii="Cambria" w:eastAsia="Cambria" w:hAnsi="Cambria" w:cs="Cambria"/>
          <w:b/>
          <w:color w:val="365F91"/>
          <w:sz w:val="36"/>
          <w:szCs w:val="36"/>
        </w:rPr>
      </w:pPr>
    </w:p>
    <w:p w:rsidR="00140218" w:rsidRDefault="00140218" w:rsidP="00407981">
      <w:pPr>
        <w:pStyle w:val="normal"/>
        <w:keepNext/>
        <w:keepLines/>
        <w:pBdr>
          <w:top w:val="nil"/>
          <w:left w:val="nil"/>
          <w:bottom w:val="nil"/>
          <w:right w:val="nil"/>
          <w:between w:val="nil"/>
        </w:pBdr>
        <w:spacing w:line="360" w:lineRule="auto"/>
        <w:jc w:val="both"/>
        <w:rPr>
          <w:rFonts w:ascii="Cambria" w:eastAsia="Cambria" w:hAnsi="Cambria" w:cs="Cambria"/>
          <w:b/>
          <w:color w:val="365F91"/>
          <w:sz w:val="28"/>
          <w:szCs w:val="28"/>
        </w:rPr>
      </w:pPr>
    </w:p>
    <w:p w:rsidR="00407981" w:rsidRDefault="00407981" w:rsidP="00407981">
      <w:pPr>
        <w:pStyle w:val="normal"/>
        <w:keepNext/>
        <w:keepLines/>
        <w:pBdr>
          <w:top w:val="nil"/>
          <w:left w:val="nil"/>
          <w:bottom w:val="nil"/>
          <w:right w:val="nil"/>
          <w:between w:val="nil"/>
        </w:pBdr>
        <w:spacing w:line="360" w:lineRule="auto"/>
        <w:jc w:val="both"/>
        <w:rPr>
          <w:rFonts w:ascii="Cambria" w:eastAsia="Cambria" w:hAnsi="Cambria" w:cs="Cambria"/>
          <w:b/>
          <w:color w:val="365F91"/>
          <w:sz w:val="28"/>
          <w:szCs w:val="28"/>
        </w:rPr>
      </w:pPr>
    </w:p>
    <w:p w:rsidR="00140218" w:rsidRDefault="007E4F67">
      <w:pPr>
        <w:pStyle w:val="normal"/>
        <w:keepNext/>
        <w:keepLines/>
        <w:pBdr>
          <w:top w:val="nil"/>
          <w:left w:val="nil"/>
          <w:bottom w:val="nil"/>
          <w:right w:val="nil"/>
          <w:between w:val="nil"/>
        </w:pBdr>
        <w:spacing w:line="360" w:lineRule="auto"/>
        <w:ind w:left="360"/>
        <w:jc w:val="both"/>
        <w:rPr>
          <w:rFonts w:ascii="Candara" w:eastAsia="Candara" w:hAnsi="Candara" w:cs="Candara"/>
          <w:b/>
          <w:color w:val="000000"/>
          <w:sz w:val="32"/>
          <w:szCs w:val="32"/>
        </w:rPr>
      </w:pPr>
      <w:r>
        <w:rPr>
          <w:rFonts w:ascii="Candara" w:eastAsia="Candara" w:hAnsi="Candara" w:cs="Candara"/>
          <w:b/>
          <w:color w:val="000000"/>
          <w:sz w:val="32"/>
          <w:szCs w:val="32"/>
        </w:rPr>
        <w:t xml:space="preserve">                   </w:t>
      </w:r>
      <w:r w:rsidR="00A137DB">
        <w:rPr>
          <w:rFonts w:ascii="Candara" w:eastAsia="Candara" w:hAnsi="Candara" w:cs="Candara"/>
          <w:b/>
          <w:color w:val="000000"/>
          <w:sz w:val="32"/>
          <w:szCs w:val="32"/>
        </w:rPr>
        <w:t xml:space="preserve"> </w:t>
      </w:r>
      <w:r w:rsidR="00814D06">
        <w:rPr>
          <w:rFonts w:ascii="Candara" w:eastAsia="Candara" w:hAnsi="Candara" w:cs="Candara"/>
          <w:b/>
          <w:color w:val="000000"/>
          <w:sz w:val="32"/>
          <w:szCs w:val="32"/>
        </w:rPr>
        <w:t xml:space="preserve">            ANNO SCOLASTICO 202../202..</w:t>
      </w:r>
    </w:p>
    <w:p w:rsidR="00407981" w:rsidRDefault="00407981">
      <w:pPr>
        <w:pStyle w:val="normal"/>
        <w:keepNext/>
        <w:keepLines/>
        <w:pBdr>
          <w:top w:val="nil"/>
          <w:left w:val="nil"/>
          <w:bottom w:val="nil"/>
          <w:right w:val="nil"/>
          <w:between w:val="nil"/>
        </w:pBdr>
        <w:spacing w:line="360" w:lineRule="auto"/>
        <w:ind w:left="360"/>
        <w:jc w:val="both"/>
        <w:rPr>
          <w:rFonts w:ascii="Candara" w:eastAsia="Candara" w:hAnsi="Candara" w:cs="Candara"/>
          <w:b/>
          <w:color w:val="000000"/>
          <w:sz w:val="32"/>
          <w:szCs w:val="32"/>
        </w:rPr>
      </w:pPr>
    </w:p>
    <w:p w:rsidR="00407981" w:rsidRDefault="00407981">
      <w:pPr>
        <w:pStyle w:val="normal"/>
        <w:keepNext/>
        <w:keepLines/>
        <w:pBdr>
          <w:top w:val="nil"/>
          <w:left w:val="nil"/>
          <w:bottom w:val="nil"/>
          <w:right w:val="nil"/>
          <w:between w:val="nil"/>
        </w:pBdr>
        <w:spacing w:line="360" w:lineRule="auto"/>
        <w:ind w:left="360"/>
        <w:jc w:val="both"/>
        <w:rPr>
          <w:rFonts w:ascii="Candara" w:eastAsia="Candara" w:hAnsi="Candara" w:cs="Candara"/>
          <w:b/>
          <w:color w:val="000000"/>
          <w:sz w:val="44"/>
          <w:szCs w:val="44"/>
        </w:rPr>
      </w:pPr>
      <w:r w:rsidRPr="00407981">
        <w:rPr>
          <w:rFonts w:ascii="Candara" w:eastAsia="Candara" w:hAnsi="Candara" w:cs="Candara"/>
          <w:b/>
          <w:color w:val="000000"/>
          <w:sz w:val="44"/>
          <w:szCs w:val="44"/>
        </w:rPr>
        <w:t>SCIENZE</w:t>
      </w:r>
    </w:p>
    <w:p w:rsidR="00407981" w:rsidRPr="00407981" w:rsidRDefault="00407981">
      <w:pPr>
        <w:pStyle w:val="normal"/>
        <w:keepNext/>
        <w:keepLines/>
        <w:pBdr>
          <w:top w:val="nil"/>
          <w:left w:val="nil"/>
          <w:bottom w:val="nil"/>
          <w:right w:val="nil"/>
          <w:between w:val="nil"/>
        </w:pBdr>
        <w:spacing w:line="360" w:lineRule="auto"/>
        <w:ind w:left="360"/>
        <w:jc w:val="both"/>
        <w:rPr>
          <w:rFonts w:ascii="Candara" w:eastAsia="Candara" w:hAnsi="Candara" w:cs="Candara"/>
          <w:b/>
          <w:color w:val="000000"/>
          <w:sz w:val="44"/>
          <w:szCs w:val="44"/>
        </w:rPr>
      </w:pPr>
    </w:p>
    <w:p w:rsidR="00140218" w:rsidRDefault="00140218">
      <w:pPr>
        <w:pStyle w:val="normal"/>
      </w:pPr>
    </w:p>
    <w:p w:rsidR="00140218" w:rsidRDefault="00140218">
      <w:pPr>
        <w:pStyle w:val="normal"/>
        <w:spacing w:line="360" w:lineRule="auto"/>
        <w:rPr>
          <w:rFonts w:ascii="Candara" w:eastAsia="Candara" w:hAnsi="Candara" w:cs="Candara"/>
          <w:b/>
          <w:sz w:val="24"/>
          <w:szCs w:val="24"/>
        </w:rPr>
      </w:pPr>
    </w:p>
    <w:tbl>
      <w:tblPr>
        <w:tblStyle w:val="a"/>
        <w:tblW w:w="106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87"/>
        <w:gridCol w:w="5244"/>
      </w:tblGrid>
      <w:tr w:rsidR="00140218">
        <w:trPr>
          <w:cantSplit/>
          <w:tblHeader/>
        </w:trPr>
        <w:tc>
          <w:tcPr>
            <w:tcW w:w="5387" w:type="dxa"/>
            <w:shd w:val="clear" w:color="auto" w:fill="4F81BD"/>
          </w:tcPr>
          <w:p w:rsidR="00140218" w:rsidRDefault="007E4F67">
            <w:pPr>
              <w:pStyle w:val="normal"/>
              <w:ind w:left="360"/>
              <w:jc w:val="center"/>
              <w:rPr>
                <w:rFonts w:ascii="Candara" w:eastAsia="Candara" w:hAnsi="Candara" w:cs="Candara"/>
                <w:b/>
                <w:color w:val="FFFFFF"/>
                <w:sz w:val="24"/>
                <w:szCs w:val="24"/>
              </w:rPr>
            </w:pPr>
            <w:r>
              <w:rPr>
                <w:rFonts w:ascii="Candara" w:eastAsia="Candara" w:hAnsi="Candara" w:cs="Candara"/>
                <w:b/>
                <w:color w:val="FFFFFF"/>
                <w:sz w:val="24"/>
                <w:szCs w:val="24"/>
              </w:rPr>
              <w:lastRenderedPageBreak/>
              <w:t>DISCIPLINA</w:t>
            </w:r>
          </w:p>
        </w:tc>
        <w:tc>
          <w:tcPr>
            <w:tcW w:w="5244" w:type="dxa"/>
            <w:shd w:val="clear" w:color="auto" w:fill="4F81BD"/>
          </w:tcPr>
          <w:p w:rsidR="00140218" w:rsidRDefault="007E4F67">
            <w:pPr>
              <w:pStyle w:val="normal"/>
              <w:ind w:left="360"/>
              <w:jc w:val="center"/>
              <w:rPr>
                <w:rFonts w:ascii="Candara" w:eastAsia="Candara" w:hAnsi="Candara" w:cs="Candara"/>
                <w:b/>
                <w:sz w:val="24"/>
                <w:szCs w:val="24"/>
              </w:rPr>
            </w:pPr>
            <w:r>
              <w:rPr>
                <w:rFonts w:ascii="Candara" w:eastAsia="Candara" w:hAnsi="Candara" w:cs="Candara"/>
                <w:b/>
                <w:color w:val="FFFFFF"/>
                <w:sz w:val="24"/>
                <w:szCs w:val="24"/>
              </w:rPr>
              <w:t>DOCENTE</w:t>
            </w:r>
          </w:p>
        </w:tc>
      </w:tr>
      <w:tr w:rsidR="00140218">
        <w:trPr>
          <w:cantSplit/>
          <w:tblHeader/>
        </w:trPr>
        <w:tc>
          <w:tcPr>
            <w:tcW w:w="5387" w:type="dxa"/>
            <w:vAlign w:val="center"/>
          </w:tcPr>
          <w:p w:rsidR="00140218" w:rsidRDefault="007E4F67">
            <w:pPr>
              <w:pStyle w:val="normal"/>
              <w:jc w:val="center"/>
              <w:rPr>
                <w:b/>
                <w:sz w:val="44"/>
                <w:szCs w:val="44"/>
              </w:rPr>
            </w:pPr>
            <w:r>
              <w:rPr>
                <w:b/>
                <w:sz w:val="44"/>
                <w:szCs w:val="44"/>
              </w:rPr>
              <w:t>SCIENZE</w:t>
            </w:r>
          </w:p>
        </w:tc>
        <w:tc>
          <w:tcPr>
            <w:tcW w:w="5244" w:type="dxa"/>
          </w:tcPr>
          <w:p w:rsidR="00140218" w:rsidRDefault="007E4F67">
            <w:pPr>
              <w:pStyle w:val="normal"/>
              <w:ind w:left="720"/>
              <w:jc w:val="both"/>
              <w:rPr>
                <w:b/>
                <w:sz w:val="24"/>
                <w:szCs w:val="24"/>
              </w:rPr>
            </w:pPr>
            <w:r>
              <w:rPr>
                <w:sz w:val="24"/>
                <w:szCs w:val="24"/>
              </w:rPr>
              <w:t xml:space="preserve">                 </w:t>
            </w:r>
            <w:r w:rsidR="00CE5A4F">
              <w:rPr>
                <w:sz w:val="24"/>
                <w:szCs w:val="24"/>
              </w:rPr>
              <w:t>Team classe terza</w:t>
            </w:r>
          </w:p>
        </w:tc>
      </w:tr>
    </w:tbl>
    <w:p w:rsidR="00140218" w:rsidRDefault="00140218">
      <w:pPr>
        <w:pStyle w:val="normal"/>
        <w:rPr>
          <w:b/>
          <w:sz w:val="16"/>
          <w:szCs w:val="16"/>
        </w:rPr>
      </w:pPr>
    </w:p>
    <w:p w:rsidR="00140218" w:rsidRDefault="00140218">
      <w:pPr>
        <w:pStyle w:val="normal"/>
        <w:rPr>
          <w:b/>
        </w:rPr>
      </w:pPr>
    </w:p>
    <w:tbl>
      <w:tblPr>
        <w:tblStyle w:val="a0"/>
        <w:tblW w:w="106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87"/>
        <w:gridCol w:w="5244"/>
      </w:tblGrid>
      <w:tr w:rsidR="00140218">
        <w:trPr>
          <w:cantSplit/>
          <w:tblHeader/>
        </w:trPr>
        <w:tc>
          <w:tcPr>
            <w:tcW w:w="5387" w:type="dxa"/>
            <w:shd w:val="clear" w:color="auto" w:fill="4F81BD"/>
          </w:tcPr>
          <w:p w:rsidR="00140218" w:rsidRDefault="007E4F67">
            <w:pPr>
              <w:pStyle w:val="normal"/>
              <w:ind w:left="360"/>
              <w:jc w:val="center"/>
              <w:rPr>
                <w:b/>
                <w:color w:val="FFFFFF"/>
                <w:sz w:val="24"/>
                <w:szCs w:val="24"/>
              </w:rPr>
            </w:pPr>
            <w:r>
              <w:rPr>
                <w:b/>
                <w:color w:val="FFFFFF"/>
                <w:sz w:val="24"/>
                <w:szCs w:val="24"/>
              </w:rPr>
              <w:t>GRADO DI SCUOLA</w:t>
            </w:r>
          </w:p>
        </w:tc>
        <w:tc>
          <w:tcPr>
            <w:tcW w:w="5244" w:type="dxa"/>
            <w:shd w:val="clear" w:color="auto" w:fill="4F81BD"/>
          </w:tcPr>
          <w:p w:rsidR="00140218" w:rsidRDefault="007E4F67">
            <w:pPr>
              <w:pStyle w:val="normal"/>
              <w:ind w:left="360"/>
              <w:jc w:val="center"/>
              <w:rPr>
                <w:b/>
                <w:sz w:val="24"/>
                <w:szCs w:val="24"/>
              </w:rPr>
            </w:pPr>
            <w:r>
              <w:rPr>
                <w:b/>
                <w:color w:val="FFFFFF"/>
                <w:sz w:val="24"/>
                <w:szCs w:val="24"/>
              </w:rPr>
              <w:t>CLASSE</w:t>
            </w:r>
          </w:p>
        </w:tc>
      </w:tr>
      <w:tr w:rsidR="00140218">
        <w:trPr>
          <w:cantSplit/>
          <w:tblHeader/>
        </w:trPr>
        <w:tc>
          <w:tcPr>
            <w:tcW w:w="5387" w:type="dxa"/>
          </w:tcPr>
          <w:p w:rsidR="00140218" w:rsidRDefault="007E4F67">
            <w:pPr>
              <w:pStyle w:val="normal"/>
              <w:jc w:val="both"/>
              <w:rPr>
                <w:b/>
                <w:sz w:val="24"/>
                <w:szCs w:val="24"/>
              </w:rPr>
            </w:pPr>
            <w:r>
              <w:rPr>
                <w:b/>
                <w:sz w:val="24"/>
                <w:szCs w:val="24"/>
              </w:rPr>
              <w:t>Scuola Primaria – “I. C. D’Apolito”</w:t>
            </w:r>
          </w:p>
        </w:tc>
        <w:tc>
          <w:tcPr>
            <w:tcW w:w="5244" w:type="dxa"/>
          </w:tcPr>
          <w:p w:rsidR="00140218" w:rsidRDefault="007E4F67">
            <w:pPr>
              <w:pStyle w:val="normal"/>
              <w:ind w:left="360"/>
              <w:rPr>
                <w:b/>
                <w:sz w:val="24"/>
                <w:szCs w:val="24"/>
              </w:rPr>
            </w:pPr>
            <w:r>
              <w:rPr>
                <w:b/>
                <w:sz w:val="24"/>
                <w:szCs w:val="24"/>
              </w:rPr>
              <w:t>III</w:t>
            </w:r>
          </w:p>
        </w:tc>
      </w:tr>
    </w:tbl>
    <w:p w:rsidR="00140218" w:rsidRDefault="00140218">
      <w:pPr>
        <w:pStyle w:val="normal"/>
        <w:rPr>
          <w:sz w:val="16"/>
          <w:szCs w:val="16"/>
        </w:rPr>
      </w:pPr>
    </w:p>
    <w:p w:rsidR="00140218" w:rsidRDefault="00140218">
      <w:pPr>
        <w:pStyle w:val="normal"/>
      </w:pPr>
    </w:p>
    <w:tbl>
      <w:tblPr>
        <w:tblStyle w:val="a1"/>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32"/>
      </w:tblGrid>
      <w:tr w:rsidR="00140218">
        <w:trPr>
          <w:cantSplit/>
          <w:tblHeader/>
        </w:trPr>
        <w:tc>
          <w:tcPr>
            <w:tcW w:w="10632" w:type="dxa"/>
            <w:shd w:val="clear" w:color="auto" w:fill="4F81BD"/>
          </w:tcPr>
          <w:p w:rsidR="00140218" w:rsidRDefault="007E4F67">
            <w:pPr>
              <w:pStyle w:val="normal"/>
              <w:ind w:left="360"/>
              <w:jc w:val="center"/>
              <w:rPr>
                <w:b/>
                <w:sz w:val="24"/>
                <w:szCs w:val="24"/>
              </w:rPr>
            </w:pPr>
            <w:r>
              <w:rPr>
                <w:b/>
                <w:color w:val="FFFFFF"/>
                <w:sz w:val="24"/>
                <w:szCs w:val="24"/>
              </w:rPr>
              <w:t>COMPETENZE  CHIAVE EUROPEE</w:t>
            </w:r>
          </w:p>
        </w:tc>
      </w:tr>
      <w:tr w:rsidR="00140218">
        <w:trPr>
          <w:cantSplit/>
          <w:tblHeader/>
        </w:trPr>
        <w:tc>
          <w:tcPr>
            <w:tcW w:w="10632" w:type="dxa"/>
          </w:tcPr>
          <w:p w:rsidR="00140218" w:rsidRDefault="00140218">
            <w:pPr>
              <w:pStyle w:val="normal"/>
            </w:pPr>
          </w:p>
          <w:p w:rsidR="00140218" w:rsidRDefault="007E4F67">
            <w:pPr>
              <w:pStyle w:val="normal"/>
              <w:jc w:val="both"/>
              <w:rPr>
                <w:b/>
                <w:sz w:val="24"/>
                <w:szCs w:val="24"/>
              </w:rPr>
            </w:pPr>
            <w:r>
              <w:rPr>
                <w:b/>
                <w:sz w:val="24"/>
                <w:szCs w:val="24"/>
              </w:rPr>
              <w:t>Comunicazione della madre lingua.</w:t>
            </w:r>
          </w:p>
          <w:p w:rsidR="00140218" w:rsidRDefault="007E4F67">
            <w:pPr>
              <w:pStyle w:val="normal"/>
              <w:jc w:val="both"/>
              <w:rPr>
                <w:b/>
                <w:sz w:val="24"/>
                <w:szCs w:val="24"/>
              </w:rPr>
            </w:pPr>
            <w:r>
              <w:rPr>
                <w:b/>
                <w:sz w:val="24"/>
                <w:szCs w:val="24"/>
              </w:rPr>
              <w:t>Competenza matematica e competenze di base in campo scientifico e tecnologico:</w:t>
            </w:r>
          </w:p>
          <w:p w:rsidR="00140218" w:rsidRDefault="007E4F67">
            <w:pPr>
              <w:pStyle w:val="normal"/>
              <w:numPr>
                <w:ilvl w:val="0"/>
                <w:numId w:val="3"/>
              </w:numPr>
              <w:jc w:val="both"/>
              <w:rPr>
                <w:sz w:val="24"/>
                <w:szCs w:val="24"/>
              </w:rPr>
            </w:pPr>
            <w:r>
              <w:rPr>
                <w:sz w:val="24"/>
                <w:szCs w:val="24"/>
              </w:rPr>
              <w:t>Sviluppare e applicare il pensiero matematico per risolvere problemi in situazioni quotidiane;</w:t>
            </w:r>
          </w:p>
          <w:p w:rsidR="00140218" w:rsidRDefault="007E4F67">
            <w:pPr>
              <w:pStyle w:val="normal"/>
              <w:numPr>
                <w:ilvl w:val="0"/>
                <w:numId w:val="3"/>
              </w:numPr>
              <w:jc w:val="both"/>
              <w:rPr>
                <w:sz w:val="24"/>
                <w:szCs w:val="24"/>
              </w:rPr>
            </w:pPr>
            <w:r>
              <w:rPr>
                <w:sz w:val="24"/>
                <w:szCs w:val="24"/>
              </w:rPr>
              <w:t>Usare modelli matematici di pensiero ( logico, spaziale ) e di presentazione ( formule, modelli, schemi, grafici, rappresentazioni ) ;</w:t>
            </w:r>
          </w:p>
          <w:p w:rsidR="00140218" w:rsidRDefault="007E4F67">
            <w:pPr>
              <w:pStyle w:val="normal"/>
              <w:numPr>
                <w:ilvl w:val="0"/>
                <w:numId w:val="3"/>
              </w:numPr>
              <w:jc w:val="both"/>
              <w:rPr>
                <w:sz w:val="24"/>
                <w:szCs w:val="24"/>
              </w:rPr>
            </w:pPr>
            <w:r>
              <w:rPr>
                <w:sz w:val="24"/>
                <w:szCs w:val="24"/>
              </w:rPr>
              <w:t xml:space="preserve">Usare l’insieme delle conoscenze e delle metodologie possedute per spiegare il mondo che ci circonda, </w:t>
            </w:r>
          </w:p>
          <w:p w:rsidR="00140218" w:rsidRDefault="007E4F67">
            <w:pPr>
              <w:pStyle w:val="normal"/>
              <w:numPr>
                <w:ilvl w:val="0"/>
                <w:numId w:val="3"/>
              </w:numPr>
              <w:jc w:val="both"/>
              <w:rPr>
                <w:sz w:val="24"/>
                <w:szCs w:val="24"/>
              </w:rPr>
            </w:pPr>
            <w:r>
              <w:rPr>
                <w:sz w:val="24"/>
                <w:szCs w:val="24"/>
              </w:rPr>
              <w:t>sapendo identificare le problematiche e traendo le conclusioni che siano basate su fatti comprovanti;</w:t>
            </w:r>
          </w:p>
          <w:p w:rsidR="00140218" w:rsidRDefault="007E4F67">
            <w:pPr>
              <w:pStyle w:val="normal"/>
              <w:jc w:val="both"/>
              <w:rPr>
                <w:b/>
                <w:sz w:val="24"/>
                <w:szCs w:val="24"/>
              </w:rPr>
            </w:pPr>
            <w:r>
              <w:rPr>
                <w:b/>
                <w:sz w:val="24"/>
                <w:szCs w:val="24"/>
              </w:rPr>
              <w:t>Competenze sociali e civiche:</w:t>
            </w:r>
          </w:p>
          <w:p w:rsidR="00140218" w:rsidRDefault="007E4F67">
            <w:pPr>
              <w:pStyle w:val="normal"/>
              <w:numPr>
                <w:ilvl w:val="0"/>
                <w:numId w:val="4"/>
              </w:numPr>
              <w:jc w:val="both"/>
              <w:rPr>
                <w:sz w:val="24"/>
                <w:szCs w:val="24"/>
              </w:rPr>
            </w:pPr>
            <w:r>
              <w:rPr>
                <w:sz w:val="24"/>
                <w:szCs w:val="24"/>
              </w:rPr>
              <w:t>partecipare in modo efficace e costruttivo alla vita sociale e lavorativa;</w:t>
            </w:r>
          </w:p>
          <w:p w:rsidR="00140218" w:rsidRDefault="007E4F67">
            <w:pPr>
              <w:pStyle w:val="normal"/>
              <w:numPr>
                <w:ilvl w:val="0"/>
                <w:numId w:val="4"/>
              </w:numPr>
              <w:jc w:val="both"/>
              <w:rPr>
                <w:sz w:val="24"/>
                <w:szCs w:val="24"/>
              </w:rPr>
            </w:pPr>
            <w:r>
              <w:rPr>
                <w:sz w:val="24"/>
                <w:szCs w:val="24"/>
              </w:rPr>
              <w:t>risolvere i conflitti ove è necessario e costruire relazioni positive;</w:t>
            </w:r>
          </w:p>
          <w:p w:rsidR="00140218" w:rsidRDefault="007E4F67">
            <w:pPr>
              <w:pStyle w:val="normal"/>
              <w:numPr>
                <w:ilvl w:val="0"/>
                <w:numId w:val="4"/>
              </w:numPr>
              <w:jc w:val="both"/>
              <w:rPr>
                <w:sz w:val="24"/>
                <w:szCs w:val="24"/>
              </w:rPr>
            </w:pPr>
            <w:r>
              <w:rPr>
                <w:sz w:val="24"/>
                <w:szCs w:val="24"/>
              </w:rPr>
              <w:t>conoscere i concetti e le strutture sociopolitiche, impegnandosi a una partecipazione attiva e democratica.</w:t>
            </w:r>
          </w:p>
          <w:p w:rsidR="00140218" w:rsidRDefault="007E4F67">
            <w:pPr>
              <w:pStyle w:val="normal"/>
              <w:jc w:val="both"/>
              <w:rPr>
                <w:b/>
                <w:sz w:val="24"/>
                <w:szCs w:val="24"/>
              </w:rPr>
            </w:pPr>
            <w:r>
              <w:rPr>
                <w:b/>
                <w:sz w:val="24"/>
                <w:szCs w:val="24"/>
              </w:rPr>
              <w:t>Imparare ad imparare:</w:t>
            </w:r>
          </w:p>
          <w:p w:rsidR="00140218" w:rsidRDefault="007E4F67">
            <w:pPr>
              <w:pStyle w:val="normal"/>
              <w:numPr>
                <w:ilvl w:val="0"/>
                <w:numId w:val="5"/>
              </w:numPr>
              <w:jc w:val="both"/>
              <w:rPr>
                <w:sz w:val="24"/>
                <w:szCs w:val="24"/>
              </w:rPr>
            </w:pPr>
            <w:r>
              <w:rPr>
                <w:sz w:val="24"/>
                <w:szCs w:val="24"/>
              </w:rPr>
              <w:t>perseverare nell’apprendimento e organizzarlo mediante una gestione efficace del tempo e delle informazioni, sia a livello individuale che in gruppo;</w:t>
            </w:r>
          </w:p>
          <w:p w:rsidR="00140218" w:rsidRDefault="007E4F67">
            <w:pPr>
              <w:pStyle w:val="normal"/>
              <w:numPr>
                <w:ilvl w:val="0"/>
                <w:numId w:val="5"/>
              </w:numPr>
              <w:jc w:val="both"/>
              <w:rPr>
                <w:sz w:val="24"/>
                <w:szCs w:val="24"/>
              </w:rPr>
            </w:pPr>
            <w:r>
              <w:rPr>
                <w:sz w:val="24"/>
                <w:szCs w:val="24"/>
              </w:rPr>
              <w:t>smontare gli ostacoli per apprendere in modo efficace.</w:t>
            </w:r>
          </w:p>
          <w:p w:rsidR="00140218" w:rsidRDefault="007E4F67">
            <w:pPr>
              <w:pStyle w:val="normal"/>
              <w:jc w:val="both"/>
              <w:rPr>
                <w:b/>
                <w:sz w:val="24"/>
                <w:szCs w:val="24"/>
              </w:rPr>
            </w:pPr>
            <w:r>
              <w:rPr>
                <w:b/>
                <w:sz w:val="24"/>
                <w:szCs w:val="24"/>
              </w:rPr>
              <w:t>Senso di iniziativa e imprenditorialità:</w:t>
            </w:r>
          </w:p>
          <w:p w:rsidR="00140218" w:rsidRDefault="007E4F67">
            <w:pPr>
              <w:pStyle w:val="normal"/>
              <w:numPr>
                <w:ilvl w:val="0"/>
                <w:numId w:val="1"/>
              </w:numPr>
              <w:jc w:val="both"/>
              <w:rPr>
                <w:sz w:val="24"/>
                <w:szCs w:val="24"/>
              </w:rPr>
            </w:pPr>
            <w:r>
              <w:rPr>
                <w:sz w:val="24"/>
                <w:szCs w:val="24"/>
              </w:rPr>
              <w:t>tradurre le idee in azioni con la creatività, l’innovazione e l’assunzione dei rischi;</w:t>
            </w:r>
          </w:p>
          <w:p w:rsidR="00140218" w:rsidRDefault="007E4F67">
            <w:pPr>
              <w:pStyle w:val="normal"/>
            </w:pPr>
            <w:r>
              <w:rPr>
                <w:sz w:val="24"/>
                <w:szCs w:val="24"/>
              </w:rPr>
              <w:t>pianificare e gestire progetti per raggiungere obiettivi nella vita quotidiana, nella sfera domestica e sociale</w:t>
            </w:r>
          </w:p>
          <w:p w:rsidR="00140218" w:rsidRDefault="00140218">
            <w:pPr>
              <w:pStyle w:val="normal"/>
            </w:pPr>
          </w:p>
          <w:p w:rsidR="00140218" w:rsidRDefault="00140218">
            <w:pPr>
              <w:pStyle w:val="normal"/>
            </w:pPr>
          </w:p>
        </w:tc>
      </w:tr>
    </w:tbl>
    <w:p w:rsidR="00140218" w:rsidRDefault="00140218">
      <w:pPr>
        <w:pStyle w:val="normal"/>
      </w:pPr>
    </w:p>
    <w:p w:rsidR="00140218" w:rsidRDefault="00140218">
      <w:pPr>
        <w:pStyle w:val="normal"/>
      </w:pPr>
    </w:p>
    <w:p w:rsidR="00140218" w:rsidRDefault="00140218">
      <w:pPr>
        <w:pStyle w:val="normal"/>
      </w:pPr>
    </w:p>
    <w:p w:rsidR="008A403A" w:rsidRDefault="008A403A">
      <w:pPr>
        <w:pStyle w:val="normal"/>
      </w:pPr>
    </w:p>
    <w:p w:rsidR="008A403A" w:rsidRDefault="008A403A">
      <w:pPr>
        <w:pStyle w:val="normal"/>
      </w:pPr>
    </w:p>
    <w:p w:rsidR="008A403A" w:rsidRDefault="008A403A">
      <w:pPr>
        <w:pStyle w:val="normal"/>
      </w:pPr>
    </w:p>
    <w:p w:rsidR="008A403A" w:rsidRDefault="008A403A">
      <w:pPr>
        <w:pStyle w:val="normal"/>
      </w:pPr>
    </w:p>
    <w:p w:rsidR="008A403A" w:rsidRDefault="008A403A">
      <w:pPr>
        <w:pStyle w:val="normal"/>
      </w:pPr>
    </w:p>
    <w:p w:rsidR="008A403A" w:rsidRDefault="008A403A">
      <w:pPr>
        <w:pStyle w:val="normal"/>
      </w:pPr>
    </w:p>
    <w:p w:rsidR="008A403A" w:rsidRDefault="008A403A">
      <w:pPr>
        <w:pStyle w:val="normal"/>
      </w:pPr>
    </w:p>
    <w:p w:rsidR="008A403A" w:rsidRDefault="008A403A">
      <w:pPr>
        <w:pStyle w:val="normal"/>
      </w:pPr>
    </w:p>
    <w:p w:rsidR="008A403A" w:rsidRDefault="008A403A">
      <w:pPr>
        <w:pStyle w:val="normal"/>
      </w:pPr>
    </w:p>
    <w:p w:rsidR="008A403A" w:rsidRDefault="008A403A">
      <w:pPr>
        <w:pStyle w:val="normal"/>
      </w:pPr>
    </w:p>
    <w:p w:rsidR="008A403A" w:rsidRDefault="008A403A">
      <w:pPr>
        <w:pStyle w:val="normal"/>
      </w:pPr>
    </w:p>
    <w:p w:rsidR="008A403A" w:rsidRDefault="008A403A">
      <w:pPr>
        <w:pStyle w:val="normal"/>
      </w:pPr>
    </w:p>
    <w:p w:rsidR="008A403A" w:rsidRDefault="008A403A">
      <w:pPr>
        <w:pStyle w:val="normal"/>
      </w:pPr>
    </w:p>
    <w:p w:rsidR="008A403A" w:rsidRDefault="008A403A">
      <w:pPr>
        <w:pStyle w:val="normal"/>
      </w:pPr>
    </w:p>
    <w:p w:rsidR="008A403A" w:rsidRDefault="008A403A">
      <w:pPr>
        <w:pStyle w:val="normal"/>
      </w:pPr>
    </w:p>
    <w:p w:rsidR="008A403A" w:rsidRDefault="008A403A">
      <w:pPr>
        <w:pStyle w:val="normal"/>
      </w:pPr>
    </w:p>
    <w:p w:rsidR="008A403A" w:rsidRDefault="008A403A">
      <w:pPr>
        <w:pStyle w:val="normal"/>
      </w:pPr>
    </w:p>
    <w:p w:rsidR="008A403A" w:rsidRDefault="008A403A">
      <w:pPr>
        <w:pStyle w:val="normal"/>
      </w:pPr>
    </w:p>
    <w:p w:rsidR="008A403A" w:rsidRDefault="008A403A">
      <w:pPr>
        <w:pStyle w:val="normal"/>
      </w:pPr>
    </w:p>
    <w:p w:rsidR="008A403A" w:rsidRDefault="008A403A">
      <w:pPr>
        <w:pStyle w:val="normal"/>
      </w:pPr>
    </w:p>
    <w:p w:rsidR="00140218" w:rsidRDefault="00140218">
      <w:pPr>
        <w:pStyle w:val="normal"/>
      </w:pPr>
    </w:p>
    <w:tbl>
      <w:tblPr>
        <w:tblStyle w:val="a2"/>
        <w:tblW w:w="1062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05"/>
        <w:gridCol w:w="5715"/>
      </w:tblGrid>
      <w:tr w:rsidR="00140218">
        <w:trPr>
          <w:cantSplit/>
          <w:tblHeader/>
        </w:trPr>
        <w:tc>
          <w:tcPr>
            <w:tcW w:w="4905" w:type="dxa"/>
            <w:shd w:val="clear" w:color="auto" w:fill="4F81BD"/>
          </w:tcPr>
          <w:p w:rsidR="00140218" w:rsidRDefault="007E4F67">
            <w:pPr>
              <w:pStyle w:val="normal"/>
              <w:ind w:left="360"/>
              <w:jc w:val="center"/>
              <w:rPr>
                <w:b/>
                <w:color w:val="FFFFFF"/>
                <w:sz w:val="24"/>
                <w:szCs w:val="24"/>
              </w:rPr>
            </w:pPr>
            <w:r>
              <w:rPr>
                <w:b/>
                <w:color w:val="FFFFFF"/>
                <w:sz w:val="24"/>
                <w:szCs w:val="24"/>
              </w:rPr>
              <w:lastRenderedPageBreak/>
              <w:t>TRAGUARDI PER LO SVILUPPO DELLE COMPETENZE</w:t>
            </w:r>
          </w:p>
        </w:tc>
        <w:tc>
          <w:tcPr>
            <w:tcW w:w="5715" w:type="dxa"/>
            <w:shd w:val="clear" w:color="auto" w:fill="4F81BD"/>
          </w:tcPr>
          <w:p w:rsidR="00140218" w:rsidRDefault="007E4F67">
            <w:pPr>
              <w:pStyle w:val="normal"/>
              <w:ind w:left="360"/>
              <w:jc w:val="center"/>
              <w:rPr>
                <w:b/>
                <w:sz w:val="24"/>
                <w:szCs w:val="24"/>
              </w:rPr>
            </w:pPr>
            <w:r>
              <w:rPr>
                <w:b/>
                <w:color w:val="FFFFFF"/>
                <w:sz w:val="24"/>
                <w:szCs w:val="24"/>
              </w:rPr>
              <w:t>OBIETTIVI DI APPRENDIMENTO</w:t>
            </w:r>
          </w:p>
        </w:tc>
      </w:tr>
      <w:tr w:rsidR="00140218">
        <w:trPr>
          <w:cantSplit/>
          <w:tblHeader/>
        </w:trPr>
        <w:tc>
          <w:tcPr>
            <w:tcW w:w="4905" w:type="dxa"/>
          </w:tcPr>
          <w:p w:rsidR="00140218" w:rsidRDefault="007E4F67">
            <w:pPr>
              <w:pStyle w:val="normal"/>
              <w:numPr>
                <w:ilvl w:val="0"/>
                <w:numId w:val="2"/>
              </w:numPr>
              <w:ind w:left="460" w:right="175" w:hanging="284"/>
              <w:jc w:val="both"/>
              <w:rPr>
                <w:sz w:val="24"/>
                <w:szCs w:val="24"/>
              </w:rPr>
            </w:pPr>
            <w:r>
              <w:rPr>
                <w:sz w:val="24"/>
                <w:szCs w:val="24"/>
              </w:rPr>
              <w:t>Sviluppa atteggiamenti di curiosità verso il mondo che lo circonda e chiede spiegazioni sui fatti osservati.</w:t>
            </w:r>
          </w:p>
          <w:p w:rsidR="00140218" w:rsidRDefault="007E4F67">
            <w:pPr>
              <w:pStyle w:val="normal"/>
              <w:numPr>
                <w:ilvl w:val="0"/>
                <w:numId w:val="2"/>
              </w:numPr>
              <w:ind w:left="460" w:right="175" w:hanging="284"/>
              <w:jc w:val="both"/>
              <w:rPr>
                <w:sz w:val="24"/>
                <w:szCs w:val="24"/>
              </w:rPr>
            </w:pPr>
            <w:r>
              <w:rPr>
                <w:sz w:val="24"/>
                <w:szCs w:val="24"/>
              </w:rPr>
              <w:t>Individua nei fenomeni somiglianze e differenze, registra dati significativi, identifica relazioni spazio/temporali.</w:t>
            </w:r>
          </w:p>
          <w:p w:rsidR="00140218" w:rsidRDefault="007E4F67">
            <w:pPr>
              <w:pStyle w:val="normal"/>
              <w:numPr>
                <w:ilvl w:val="0"/>
                <w:numId w:val="2"/>
              </w:numPr>
              <w:ind w:left="460" w:right="175" w:hanging="284"/>
              <w:jc w:val="both"/>
              <w:rPr>
                <w:sz w:val="24"/>
                <w:szCs w:val="24"/>
              </w:rPr>
            </w:pPr>
            <w:r>
              <w:rPr>
                <w:sz w:val="24"/>
                <w:szCs w:val="24"/>
              </w:rPr>
              <w:t>Sviluppa atteggiamenti di curiosità e di ricerca delle spiegazioni.</w:t>
            </w:r>
          </w:p>
          <w:p w:rsidR="00140218" w:rsidRDefault="007E4F67">
            <w:pPr>
              <w:pStyle w:val="normal"/>
              <w:numPr>
                <w:ilvl w:val="0"/>
                <w:numId w:val="2"/>
              </w:numPr>
              <w:ind w:left="460" w:right="175" w:hanging="284"/>
              <w:jc w:val="both"/>
              <w:rPr>
                <w:sz w:val="24"/>
                <w:szCs w:val="24"/>
              </w:rPr>
            </w:pPr>
            <w:r>
              <w:rPr>
                <w:sz w:val="24"/>
                <w:szCs w:val="24"/>
              </w:rPr>
              <w:t>Riconosce le principali caratteristiche e i modi di vivere di organismi animali e vegetali.</w:t>
            </w:r>
          </w:p>
          <w:p w:rsidR="00140218" w:rsidRDefault="007E4F67">
            <w:pPr>
              <w:pStyle w:val="normal"/>
              <w:pBdr>
                <w:top w:val="nil"/>
                <w:left w:val="nil"/>
                <w:bottom w:val="nil"/>
                <w:right w:val="nil"/>
                <w:between w:val="nil"/>
              </w:pBdr>
              <w:ind w:left="720"/>
              <w:jc w:val="both"/>
              <w:rPr>
                <w:color w:val="000000"/>
                <w:sz w:val="22"/>
                <w:szCs w:val="22"/>
              </w:rPr>
            </w:pPr>
            <w:r>
              <w:rPr>
                <w:rFonts w:ascii="Candara" w:eastAsia="Candara" w:hAnsi="Candara" w:cs="Candara"/>
                <w:color w:val="000000"/>
                <w:sz w:val="24"/>
                <w:szCs w:val="24"/>
              </w:rPr>
              <w:t>Inizia a comprendere il valore dell’ambiente sociale e naturale e sviluppa atteggiamenti di cura verso di esso.</w:t>
            </w:r>
          </w:p>
        </w:tc>
        <w:tc>
          <w:tcPr>
            <w:tcW w:w="5715" w:type="dxa"/>
          </w:tcPr>
          <w:p w:rsidR="00140218" w:rsidRDefault="007E4F67">
            <w:pPr>
              <w:pStyle w:val="normal"/>
              <w:rPr>
                <w:rFonts w:ascii="Arial" w:eastAsia="Arial" w:hAnsi="Arial" w:cs="Arial"/>
                <w:b/>
                <w:sz w:val="22"/>
                <w:szCs w:val="22"/>
              </w:rPr>
            </w:pPr>
            <w:r>
              <w:rPr>
                <w:rFonts w:ascii="Arial" w:eastAsia="Arial" w:hAnsi="Arial" w:cs="Arial"/>
                <w:b/>
                <w:sz w:val="22"/>
                <w:szCs w:val="22"/>
              </w:rPr>
              <w:t>Esplorare e descrivere oggetti e materiali</w:t>
            </w:r>
          </w:p>
          <w:p w:rsidR="00140218" w:rsidRDefault="007E4F67">
            <w:pPr>
              <w:pStyle w:val="normal"/>
              <w:rPr>
                <w:rFonts w:ascii="Arial" w:eastAsia="Arial" w:hAnsi="Arial" w:cs="Arial"/>
                <w:sz w:val="22"/>
                <w:szCs w:val="22"/>
              </w:rPr>
            </w:pPr>
            <w:r>
              <w:rPr>
                <w:rFonts w:ascii="Arial" w:eastAsia="Arial" w:hAnsi="Arial" w:cs="Arial"/>
                <w:b/>
                <w:sz w:val="22"/>
                <w:szCs w:val="22"/>
              </w:rPr>
              <w:t xml:space="preserve">– </w:t>
            </w:r>
            <w:r>
              <w:rPr>
                <w:rFonts w:ascii="Arial" w:eastAsia="Arial" w:hAnsi="Arial" w:cs="Arial"/>
                <w:sz w:val="22"/>
                <w:szCs w:val="22"/>
              </w:rPr>
              <w:t>Individuare, attraverso l’interazione diretta, la struttura di oggetti semplici, analizzarne</w:t>
            </w:r>
          </w:p>
          <w:p w:rsidR="00140218" w:rsidRDefault="007E4F67">
            <w:pPr>
              <w:pStyle w:val="normal"/>
              <w:rPr>
                <w:rFonts w:ascii="Arial" w:eastAsia="Arial" w:hAnsi="Arial" w:cs="Arial"/>
                <w:sz w:val="22"/>
                <w:szCs w:val="22"/>
              </w:rPr>
            </w:pPr>
            <w:r>
              <w:rPr>
                <w:rFonts w:ascii="Arial" w:eastAsia="Arial" w:hAnsi="Arial" w:cs="Arial"/>
                <w:sz w:val="22"/>
                <w:szCs w:val="22"/>
              </w:rPr>
              <w:t>qualità e proprietà, descriverli nella loro unitarietà e nelle loro parti, scomporli e ricomporli, riconoscerne funzioni e modi d’uso.</w:t>
            </w:r>
          </w:p>
          <w:p w:rsidR="00140218" w:rsidRDefault="007E4F67">
            <w:pPr>
              <w:pStyle w:val="normal"/>
              <w:rPr>
                <w:rFonts w:ascii="Arial" w:eastAsia="Arial" w:hAnsi="Arial" w:cs="Arial"/>
                <w:b/>
                <w:sz w:val="22"/>
                <w:szCs w:val="22"/>
              </w:rPr>
            </w:pPr>
            <w:r>
              <w:rPr>
                <w:rFonts w:ascii="Arial" w:eastAsia="Arial" w:hAnsi="Arial" w:cs="Arial"/>
                <w:sz w:val="22"/>
                <w:szCs w:val="22"/>
              </w:rPr>
              <w:t>– Seriare e classificare oggetti in base alle loro proprietà</w:t>
            </w:r>
            <w:r>
              <w:rPr>
                <w:rFonts w:ascii="Arial" w:eastAsia="Arial" w:hAnsi="Arial" w:cs="Arial"/>
                <w:b/>
                <w:sz w:val="22"/>
                <w:szCs w:val="22"/>
              </w:rPr>
              <w:t>.</w:t>
            </w:r>
          </w:p>
          <w:p w:rsidR="00140218" w:rsidRDefault="007E4F67">
            <w:pPr>
              <w:pStyle w:val="normal"/>
              <w:rPr>
                <w:rFonts w:ascii="Arial" w:eastAsia="Arial" w:hAnsi="Arial" w:cs="Arial"/>
                <w:sz w:val="22"/>
                <w:szCs w:val="22"/>
              </w:rPr>
            </w:pPr>
            <w:r>
              <w:rPr>
                <w:rFonts w:ascii="Arial" w:eastAsia="Arial" w:hAnsi="Arial" w:cs="Arial"/>
                <w:b/>
                <w:sz w:val="22"/>
                <w:szCs w:val="22"/>
              </w:rPr>
              <w:t xml:space="preserve">– </w:t>
            </w:r>
            <w:r>
              <w:rPr>
                <w:rFonts w:ascii="Arial" w:eastAsia="Arial" w:hAnsi="Arial" w:cs="Arial"/>
                <w:sz w:val="22"/>
                <w:szCs w:val="22"/>
              </w:rPr>
              <w:t>Individuare strumenti e unità di misura appropriati alle situazioni problematiche in</w:t>
            </w:r>
          </w:p>
          <w:p w:rsidR="00140218" w:rsidRDefault="007E4F67">
            <w:pPr>
              <w:pStyle w:val="normal"/>
              <w:rPr>
                <w:rFonts w:ascii="Arial" w:eastAsia="Arial" w:hAnsi="Arial" w:cs="Arial"/>
                <w:b/>
                <w:sz w:val="22"/>
                <w:szCs w:val="22"/>
              </w:rPr>
            </w:pPr>
            <w:r>
              <w:rPr>
                <w:rFonts w:ascii="Arial" w:eastAsia="Arial" w:hAnsi="Arial" w:cs="Arial"/>
                <w:sz w:val="22"/>
                <w:szCs w:val="22"/>
              </w:rPr>
              <w:t>esame, fare misure e usare la matematica conosciuta per trattare i dati</w:t>
            </w:r>
            <w:r>
              <w:rPr>
                <w:rFonts w:ascii="Arial" w:eastAsia="Arial" w:hAnsi="Arial" w:cs="Arial"/>
                <w:b/>
                <w:sz w:val="22"/>
                <w:szCs w:val="22"/>
              </w:rPr>
              <w:t>.</w:t>
            </w:r>
          </w:p>
          <w:p w:rsidR="00140218" w:rsidRDefault="007E4F67">
            <w:pPr>
              <w:pStyle w:val="normal"/>
              <w:rPr>
                <w:rFonts w:ascii="Arial" w:eastAsia="Arial" w:hAnsi="Arial" w:cs="Arial"/>
                <w:sz w:val="22"/>
                <w:szCs w:val="22"/>
              </w:rPr>
            </w:pPr>
            <w:r>
              <w:rPr>
                <w:rFonts w:ascii="Arial" w:eastAsia="Arial" w:hAnsi="Arial" w:cs="Arial"/>
                <w:b/>
                <w:sz w:val="22"/>
                <w:szCs w:val="22"/>
              </w:rPr>
              <w:t xml:space="preserve">– </w:t>
            </w:r>
            <w:r>
              <w:rPr>
                <w:rFonts w:ascii="Arial" w:eastAsia="Arial" w:hAnsi="Arial" w:cs="Arial"/>
                <w:sz w:val="22"/>
                <w:szCs w:val="22"/>
              </w:rPr>
              <w:t>Descrivere semplici fenomeni della vita quotidiana legati ai liquidi, al cibo, alle forze e</w:t>
            </w:r>
          </w:p>
          <w:p w:rsidR="00140218" w:rsidRDefault="007E4F67">
            <w:pPr>
              <w:pStyle w:val="normal"/>
              <w:rPr>
                <w:rFonts w:ascii="Arial" w:eastAsia="Arial" w:hAnsi="Arial" w:cs="Arial"/>
                <w:sz w:val="22"/>
                <w:szCs w:val="22"/>
              </w:rPr>
            </w:pPr>
            <w:r>
              <w:rPr>
                <w:rFonts w:ascii="Arial" w:eastAsia="Arial" w:hAnsi="Arial" w:cs="Arial"/>
                <w:sz w:val="22"/>
                <w:szCs w:val="22"/>
              </w:rPr>
              <w:t>al movimento, al calore, ecc.</w:t>
            </w:r>
          </w:p>
          <w:p w:rsidR="00140218" w:rsidRDefault="007E4F67">
            <w:pPr>
              <w:pStyle w:val="normal"/>
              <w:rPr>
                <w:rFonts w:ascii="Arial" w:eastAsia="Arial" w:hAnsi="Arial" w:cs="Arial"/>
                <w:b/>
                <w:sz w:val="22"/>
                <w:szCs w:val="22"/>
              </w:rPr>
            </w:pPr>
            <w:r>
              <w:rPr>
                <w:rFonts w:ascii="Arial" w:eastAsia="Arial" w:hAnsi="Arial" w:cs="Arial"/>
                <w:b/>
                <w:sz w:val="22"/>
                <w:szCs w:val="22"/>
              </w:rPr>
              <w:t>Osservare e sperimentare sul campo</w:t>
            </w:r>
          </w:p>
          <w:p w:rsidR="00140218" w:rsidRDefault="007E4F67">
            <w:pPr>
              <w:pStyle w:val="normal"/>
              <w:rPr>
                <w:rFonts w:ascii="Arial" w:eastAsia="Arial" w:hAnsi="Arial" w:cs="Arial"/>
                <w:sz w:val="22"/>
                <w:szCs w:val="22"/>
              </w:rPr>
            </w:pPr>
            <w:r>
              <w:rPr>
                <w:rFonts w:ascii="Arial" w:eastAsia="Arial" w:hAnsi="Arial" w:cs="Arial"/>
                <w:b/>
                <w:sz w:val="22"/>
                <w:szCs w:val="22"/>
              </w:rPr>
              <w:t xml:space="preserve">– </w:t>
            </w:r>
            <w:r>
              <w:rPr>
                <w:rFonts w:ascii="Arial" w:eastAsia="Arial" w:hAnsi="Arial" w:cs="Arial"/>
                <w:sz w:val="22"/>
                <w:szCs w:val="22"/>
              </w:rPr>
              <w:t>Osservare i momenti significativi nella vita di piante e animali, realizzando allevamenti in</w:t>
            </w:r>
          </w:p>
          <w:p w:rsidR="00140218" w:rsidRDefault="007E4F67">
            <w:pPr>
              <w:pStyle w:val="normal"/>
              <w:rPr>
                <w:rFonts w:ascii="Arial" w:eastAsia="Arial" w:hAnsi="Arial" w:cs="Arial"/>
                <w:sz w:val="22"/>
                <w:szCs w:val="22"/>
              </w:rPr>
            </w:pPr>
            <w:r>
              <w:rPr>
                <w:rFonts w:ascii="Arial" w:eastAsia="Arial" w:hAnsi="Arial" w:cs="Arial"/>
                <w:sz w:val="22"/>
                <w:szCs w:val="22"/>
              </w:rPr>
              <w:t>classe di piccoli animali, semine in terrari e orti, ecc. Individuare somiglianze e differenze</w:t>
            </w:r>
          </w:p>
          <w:p w:rsidR="00140218" w:rsidRDefault="007E4F67">
            <w:pPr>
              <w:pStyle w:val="normal"/>
              <w:rPr>
                <w:rFonts w:ascii="Arial" w:eastAsia="Arial" w:hAnsi="Arial" w:cs="Arial"/>
                <w:sz w:val="22"/>
                <w:szCs w:val="22"/>
              </w:rPr>
            </w:pPr>
            <w:r>
              <w:rPr>
                <w:rFonts w:ascii="Arial" w:eastAsia="Arial" w:hAnsi="Arial" w:cs="Arial"/>
                <w:sz w:val="22"/>
                <w:szCs w:val="22"/>
              </w:rPr>
              <w:t>nei percorsi di sviluppo di organismi animali e vegetali.</w:t>
            </w:r>
          </w:p>
          <w:p w:rsidR="00140218" w:rsidRDefault="007E4F67">
            <w:pPr>
              <w:pStyle w:val="normal"/>
              <w:rPr>
                <w:rFonts w:ascii="Arial" w:eastAsia="Arial" w:hAnsi="Arial" w:cs="Arial"/>
                <w:sz w:val="22"/>
                <w:szCs w:val="22"/>
              </w:rPr>
            </w:pPr>
            <w:r>
              <w:rPr>
                <w:rFonts w:ascii="Arial" w:eastAsia="Arial" w:hAnsi="Arial" w:cs="Arial"/>
                <w:sz w:val="22"/>
                <w:szCs w:val="22"/>
              </w:rPr>
              <w:t>– Osservare, con uscite all’esterno, le caratteristiche dei terreni e delle acque.</w:t>
            </w:r>
          </w:p>
          <w:p w:rsidR="00140218" w:rsidRDefault="007E4F67">
            <w:pPr>
              <w:pStyle w:val="normal"/>
              <w:rPr>
                <w:rFonts w:ascii="Arial" w:eastAsia="Arial" w:hAnsi="Arial" w:cs="Arial"/>
                <w:sz w:val="22"/>
                <w:szCs w:val="22"/>
              </w:rPr>
            </w:pPr>
            <w:r>
              <w:rPr>
                <w:rFonts w:ascii="Arial" w:eastAsia="Arial" w:hAnsi="Arial" w:cs="Arial"/>
                <w:sz w:val="22"/>
                <w:szCs w:val="22"/>
              </w:rPr>
              <w:t>– Osservare e interpretare le trasformazioni ambientali naturali (ad opera del Sole, di agenti</w:t>
            </w:r>
          </w:p>
          <w:p w:rsidR="00140218" w:rsidRDefault="007E4F67">
            <w:pPr>
              <w:pStyle w:val="normal"/>
              <w:rPr>
                <w:rFonts w:ascii="Arial" w:eastAsia="Arial" w:hAnsi="Arial" w:cs="Arial"/>
                <w:sz w:val="22"/>
                <w:szCs w:val="22"/>
              </w:rPr>
            </w:pPr>
            <w:r>
              <w:rPr>
                <w:rFonts w:ascii="Arial" w:eastAsia="Arial" w:hAnsi="Arial" w:cs="Arial"/>
                <w:sz w:val="22"/>
                <w:szCs w:val="22"/>
              </w:rPr>
              <w:t>atmosferici, dell’acqua, ecc.) e quelle ad opera dell’uomo (urbanizzazione, coltivazione,</w:t>
            </w:r>
          </w:p>
          <w:p w:rsidR="00140218" w:rsidRDefault="007E4F67">
            <w:pPr>
              <w:pStyle w:val="normal"/>
              <w:rPr>
                <w:rFonts w:ascii="Arial" w:eastAsia="Arial" w:hAnsi="Arial" w:cs="Arial"/>
                <w:sz w:val="22"/>
                <w:szCs w:val="22"/>
              </w:rPr>
            </w:pPr>
            <w:r>
              <w:rPr>
                <w:rFonts w:ascii="Arial" w:eastAsia="Arial" w:hAnsi="Arial" w:cs="Arial"/>
                <w:sz w:val="22"/>
                <w:szCs w:val="22"/>
              </w:rPr>
              <w:t>industrializzazione, ecc.).</w:t>
            </w:r>
          </w:p>
          <w:p w:rsidR="00140218" w:rsidRDefault="007E4F67">
            <w:pPr>
              <w:pStyle w:val="normal"/>
              <w:rPr>
                <w:rFonts w:ascii="Arial" w:eastAsia="Arial" w:hAnsi="Arial" w:cs="Arial"/>
                <w:sz w:val="22"/>
                <w:szCs w:val="22"/>
              </w:rPr>
            </w:pPr>
            <w:r>
              <w:rPr>
                <w:rFonts w:ascii="Arial" w:eastAsia="Arial" w:hAnsi="Arial" w:cs="Arial"/>
                <w:sz w:val="22"/>
                <w:szCs w:val="22"/>
              </w:rPr>
              <w:t>– Avere familiarità con la variabilità dei fenomeni atmosferici (venti, nuvole, pioggia, ecc.)</w:t>
            </w:r>
          </w:p>
          <w:p w:rsidR="00140218" w:rsidRDefault="007E4F67">
            <w:pPr>
              <w:pStyle w:val="normal"/>
              <w:rPr>
                <w:rFonts w:ascii="Arial" w:eastAsia="Arial" w:hAnsi="Arial" w:cs="Arial"/>
                <w:sz w:val="22"/>
                <w:szCs w:val="22"/>
              </w:rPr>
            </w:pPr>
            <w:r>
              <w:rPr>
                <w:rFonts w:ascii="Arial" w:eastAsia="Arial" w:hAnsi="Arial" w:cs="Arial"/>
                <w:sz w:val="22"/>
                <w:szCs w:val="22"/>
              </w:rPr>
              <w:t>e con la periodicità dei fenomeni celesti (dì/notte, percorsi del Sole, stagioni).</w:t>
            </w:r>
          </w:p>
          <w:p w:rsidR="00140218" w:rsidRDefault="007E4F67">
            <w:pPr>
              <w:pStyle w:val="normal"/>
              <w:rPr>
                <w:rFonts w:ascii="Arial" w:eastAsia="Arial" w:hAnsi="Arial" w:cs="Arial"/>
                <w:b/>
                <w:sz w:val="22"/>
                <w:szCs w:val="22"/>
              </w:rPr>
            </w:pPr>
            <w:r>
              <w:rPr>
                <w:rFonts w:ascii="Arial" w:eastAsia="Arial" w:hAnsi="Arial" w:cs="Arial"/>
                <w:b/>
                <w:sz w:val="22"/>
                <w:szCs w:val="22"/>
              </w:rPr>
              <w:t>L’uomo i viventi e l’ambiente</w:t>
            </w:r>
          </w:p>
          <w:p w:rsidR="00140218" w:rsidRDefault="007E4F67">
            <w:pPr>
              <w:pStyle w:val="normal"/>
              <w:rPr>
                <w:rFonts w:ascii="Arial" w:eastAsia="Arial" w:hAnsi="Arial" w:cs="Arial"/>
                <w:sz w:val="22"/>
                <w:szCs w:val="22"/>
              </w:rPr>
            </w:pPr>
            <w:r>
              <w:rPr>
                <w:rFonts w:ascii="Arial" w:eastAsia="Arial" w:hAnsi="Arial" w:cs="Arial"/>
                <w:b/>
                <w:sz w:val="22"/>
                <w:szCs w:val="22"/>
              </w:rPr>
              <w:t xml:space="preserve">– </w:t>
            </w:r>
            <w:r>
              <w:rPr>
                <w:rFonts w:ascii="Arial" w:eastAsia="Arial" w:hAnsi="Arial" w:cs="Arial"/>
                <w:sz w:val="22"/>
                <w:szCs w:val="22"/>
              </w:rPr>
              <w:t>Riconoscere e descrivere le caratteristiche del proprio ambiente.</w:t>
            </w:r>
          </w:p>
          <w:p w:rsidR="00140218" w:rsidRDefault="007E4F67">
            <w:pPr>
              <w:pStyle w:val="normal"/>
              <w:rPr>
                <w:rFonts w:ascii="Arial" w:eastAsia="Arial" w:hAnsi="Arial" w:cs="Arial"/>
                <w:sz w:val="22"/>
                <w:szCs w:val="22"/>
              </w:rPr>
            </w:pPr>
            <w:r>
              <w:rPr>
                <w:rFonts w:ascii="Arial" w:eastAsia="Arial" w:hAnsi="Arial" w:cs="Arial"/>
                <w:sz w:val="22"/>
                <w:szCs w:val="22"/>
              </w:rPr>
              <w:t>– Osservare e prestare attenzione al funzionamento del proprio corpo (fame, sete, dolore,</w:t>
            </w:r>
          </w:p>
          <w:p w:rsidR="00140218" w:rsidRDefault="007E4F67">
            <w:pPr>
              <w:pStyle w:val="normal"/>
              <w:rPr>
                <w:rFonts w:ascii="Arial" w:eastAsia="Arial" w:hAnsi="Arial" w:cs="Arial"/>
                <w:sz w:val="22"/>
                <w:szCs w:val="22"/>
              </w:rPr>
            </w:pPr>
            <w:r>
              <w:rPr>
                <w:rFonts w:ascii="Arial" w:eastAsia="Arial" w:hAnsi="Arial" w:cs="Arial"/>
                <w:sz w:val="22"/>
                <w:szCs w:val="22"/>
              </w:rPr>
              <w:t>movimento, freddo e caldo, ecc.) per riconoscerlo come organismo complesso, proponendo modelli elementari del suo funzionamento.</w:t>
            </w:r>
          </w:p>
          <w:p w:rsidR="00140218" w:rsidRDefault="007E4F67">
            <w:pPr>
              <w:pStyle w:val="normal"/>
              <w:rPr>
                <w:rFonts w:ascii="Arial" w:eastAsia="Arial" w:hAnsi="Arial" w:cs="Arial"/>
                <w:sz w:val="22"/>
                <w:szCs w:val="22"/>
              </w:rPr>
            </w:pPr>
            <w:r>
              <w:rPr>
                <w:rFonts w:ascii="Arial" w:eastAsia="Arial" w:hAnsi="Arial" w:cs="Arial"/>
                <w:sz w:val="22"/>
                <w:szCs w:val="22"/>
              </w:rPr>
              <w:t>– Riconoscere in altri organismi viventi, in relazione con i loro ambienti, bisogni analoghi</w:t>
            </w:r>
          </w:p>
          <w:p w:rsidR="00140218" w:rsidRDefault="007E4F67">
            <w:pPr>
              <w:pStyle w:val="normal"/>
              <w:rPr>
                <w:rFonts w:ascii="Arial" w:eastAsia="Arial" w:hAnsi="Arial" w:cs="Arial"/>
                <w:sz w:val="22"/>
                <w:szCs w:val="22"/>
              </w:rPr>
            </w:pPr>
            <w:r>
              <w:rPr>
                <w:rFonts w:ascii="Arial" w:eastAsia="Arial" w:hAnsi="Arial" w:cs="Arial"/>
                <w:sz w:val="22"/>
                <w:szCs w:val="22"/>
              </w:rPr>
              <w:t>ai propri.</w:t>
            </w:r>
          </w:p>
          <w:p w:rsidR="00140218" w:rsidRDefault="00140218">
            <w:pPr>
              <w:pStyle w:val="normal"/>
            </w:pPr>
          </w:p>
        </w:tc>
      </w:tr>
    </w:tbl>
    <w:p w:rsidR="00140218" w:rsidRDefault="00140218">
      <w:pPr>
        <w:pStyle w:val="normal"/>
        <w:rPr>
          <w:sz w:val="22"/>
          <w:szCs w:val="22"/>
        </w:rPr>
      </w:pPr>
    </w:p>
    <w:p w:rsidR="00140218" w:rsidRDefault="00140218">
      <w:pPr>
        <w:pStyle w:val="normal"/>
      </w:pPr>
    </w:p>
    <w:p w:rsidR="00140218" w:rsidRDefault="00140218">
      <w:pPr>
        <w:pStyle w:val="normal"/>
      </w:pPr>
    </w:p>
    <w:p w:rsidR="008A403A" w:rsidRDefault="008A403A">
      <w:pPr>
        <w:pStyle w:val="normal"/>
      </w:pPr>
    </w:p>
    <w:p w:rsidR="008A403A" w:rsidRDefault="008A403A">
      <w:pPr>
        <w:pStyle w:val="normal"/>
      </w:pPr>
    </w:p>
    <w:p w:rsidR="008A403A" w:rsidRDefault="008A403A">
      <w:pPr>
        <w:pStyle w:val="normal"/>
      </w:pPr>
    </w:p>
    <w:p w:rsidR="008A403A" w:rsidRDefault="008A403A">
      <w:pPr>
        <w:pStyle w:val="normal"/>
      </w:pPr>
    </w:p>
    <w:p w:rsidR="008A403A" w:rsidRDefault="008A403A">
      <w:pPr>
        <w:pStyle w:val="normal"/>
      </w:pPr>
    </w:p>
    <w:p w:rsidR="008A403A" w:rsidRDefault="008A403A">
      <w:pPr>
        <w:pStyle w:val="normal"/>
      </w:pPr>
    </w:p>
    <w:p w:rsidR="008A403A" w:rsidRDefault="008A403A">
      <w:pPr>
        <w:pStyle w:val="normal"/>
      </w:pPr>
    </w:p>
    <w:p w:rsidR="008A403A" w:rsidRDefault="008A403A">
      <w:pPr>
        <w:pStyle w:val="normal"/>
      </w:pPr>
    </w:p>
    <w:p w:rsidR="008A403A" w:rsidRDefault="008A403A">
      <w:pPr>
        <w:pStyle w:val="normal"/>
      </w:pPr>
    </w:p>
    <w:tbl>
      <w:tblPr>
        <w:tblStyle w:val="a3"/>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32"/>
      </w:tblGrid>
      <w:tr w:rsidR="00140218">
        <w:trPr>
          <w:cantSplit/>
          <w:tblHeader/>
        </w:trPr>
        <w:tc>
          <w:tcPr>
            <w:tcW w:w="10632" w:type="dxa"/>
            <w:shd w:val="clear" w:color="auto" w:fill="4F81BD"/>
          </w:tcPr>
          <w:p w:rsidR="00140218" w:rsidRDefault="007E4F67">
            <w:pPr>
              <w:pStyle w:val="normal"/>
              <w:ind w:left="360"/>
              <w:jc w:val="center"/>
              <w:rPr>
                <w:b/>
                <w:sz w:val="24"/>
                <w:szCs w:val="24"/>
              </w:rPr>
            </w:pPr>
            <w:r>
              <w:rPr>
                <w:b/>
                <w:color w:val="FFFFFF"/>
                <w:sz w:val="24"/>
                <w:szCs w:val="24"/>
              </w:rPr>
              <w:lastRenderedPageBreak/>
              <w:t>OBIETTIVI DI VALUTAZIONE</w:t>
            </w:r>
          </w:p>
        </w:tc>
      </w:tr>
      <w:tr w:rsidR="00140218">
        <w:trPr>
          <w:cantSplit/>
          <w:tblHeader/>
        </w:trPr>
        <w:tc>
          <w:tcPr>
            <w:tcW w:w="10632" w:type="dxa"/>
          </w:tcPr>
          <w:p w:rsidR="004A2AC7" w:rsidRDefault="004A2AC7">
            <w:pPr>
              <w:pStyle w:val="normal"/>
              <w:rPr>
                <w:rFonts w:ascii="Arial" w:eastAsia="Arial" w:hAnsi="Arial" w:cs="Arial"/>
                <w:b/>
                <w:sz w:val="22"/>
                <w:szCs w:val="22"/>
              </w:rPr>
            </w:pPr>
          </w:p>
          <w:p w:rsidR="00140218" w:rsidRDefault="007E4F67">
            <w:pPr>
              <w:pStyle w:val="normal"/>
              <w:rPr>
                <w:rFonts w:ascii="Arial" w:eastAsia="Arial" w:hAnsi="Arial" w:cs="Arial"/>
                <w:b/>
                <w:sz w:val="22"/>
                <w:szCs w:val="22"/>
              </w:rPr>
            </w:pPr>
            <w:r>
              <w:rPr>
                <w:rFonts w:ascii="Arial" w:eastAsia="Arial" w:hAnsi="Arial" w:cs="Arial"/>
                <w:b/>
                <w:sz w:val="22"/>
                <w:szCs w:val="22"/>
              </w:rPr>
              <w:t>Esplorare e descrivere oggetti e materiali</w:t>
            </w:r>
          </w:p>
          <w:p w:rsidR="00140218" w:rsidRDefault="007E4F67">
            <w:pPr>
              <w:pStyle w:val="normal"/>
              <w:ind w:left="720"/>
              <w:jc w:val="both"/>
              <w:rPr>
                <w:sz w:val="22"/>
                <w:szCs w:val="22"/>
              </w:rPr>
            </w:pPr>
            <w:r>
              <w:rPr>
                <w:sz w:val="22"/>
                <w:szCs w:val="22"/>
              </w:rPr>
              <w:t>Descrivere fenomeni della vita quotidiana.</w:t>
            </w:r>
          </w:p>
          <w:p w:rsidR="00140218" w:rsidRDefault="007E4F67">
            <w:pPr>
              <w:pStyle w:val="normal"/>
              <w:rPr>
                <w:rFonts w:ascii="Arial" w:eastAsia="Arial" w:hAnsi="Arial" w:cs="Arial"/>
                <w:b/>
                <w:sz w:val="22"/>
                <w:szCs w:val="22"/>
              </w:rPr>
            </w:pPr>
            <w:r>
              <w:rPr>
                <w:rFonts w:ascii="Arial" w:eastAsia="Arial" w:hAnsi="Arial" w:cs="Arial"/>
                <w:b/>
                <w:sz w:val="22"/>
                <w:szCs w:val="22"/>
              </w:rPr>
              <w:t>Osservare e sperimentare sul campo</w:t>
            </w:r>
          </w:p>
          <w:p w:rsidR="00140218" w:rsidRDefault="007E4F67">
            <w:pPr>
              <w:pStyle w:val="normal"/>
              <w:ind w:left="720"/>
              <w:jc w:val="both"/>
              <w:rPr>
                <w:sz w:val="22"/>
                <w:szCs w:val="22"/>
              </w:rPr>
            </w:pPr>
            <w:r>
              <w:rPr>
                <w:sz w:val="22"/>
                <w:szCs w:val="22"/>
              </w:rPr>
              <w:t>Riconoscere le relazioni fra uomo-viventi-ambiente</w:t>
            </w:r>
          </w:p>
          <w:p w:rsidR="00140218" w:rsidRDefault="007E4F67">
            <w:pPr>
              <w:pStyle w:val="normal"/>
              <w:rPr>
                <w:rFonts w:ascii="Arial" w:eastAsia="Arial" w:hAnsi="Arial" w:cs="Arial"/>
                <w:b/>
                <w:sz w:val="22"/>
                <w:szCs w:val="22"/>
              </w:rPr>
            </w:pPr>
            <w:r>
              <w:rPr>
                <w:rFonts w:ascii="Arial" w:eastAsia="Arial" w:hAnsi="Arial" w:cs="Arial"/>
                <w:b/>
                <w:sz w:val="22"/>
                <w:szCs w:val="22"/>
              </w:rPr>
              <w:t>L’uomo i viventi e l’ambiente</w:t>
            </w:r>
          </w:p>
          <w:p w:rsidR="00140218" w:rsidRDefault="007E4F67">
            <w:pPr>
              <w:pStyle w:val="normal"/>
              <w:ind w:left="720"/>
              <w:jc w:val="both"/>
              <w:rPr>
                <w:sz w:val="22"/>
                <w:szCs w:val="22"/>
              </w:rPr>
            </w:pPr>
            <w:r>
              <w:rPr>
                <w:sz w:val="22"/>
                <w:szCs w:val="22"/>
              </w:rPr>
              <w:t>Osservare e interpreta momenti significativi nella vita di piante e animali.</w:t>
            </w:r>
          </w:p>
          <w:p w:rsidR="00140218" w:rsidRDefault="007E4F67">
            <w:pPr>
              <w:pStyle w:val="normal"/>
              <w:ind w:left="720"/>
              <w:jc w:val="both"/>
              <w:rPr>
                <w:sz w:val="22"/>
                <w:szCs w:val="22"/>
              </w:rPr>
            </w:pPr>
            <w:r>
              <w:rPr>
                <w:sz w:val="22"/>
                <w:szCs w:val="22"/>
              </w:rPr>
              <w:t>Osservare e interpreta le trasformazioni ambientali naturali e quelle ad opera dell’uomo.</w:t>
            </w:r>
          </w:p>
          <w:p w:rsidR="00140218" w:rsidRDefault="00140218">
            <w:pPr>
              <w:pStyle w:val="normal"/>
              <w:jc w:val="both"/>
              <w:rPr>
                <w:sz w:val="24"/>
                <w:szCs w:val="24"/>
              </w:rPr>
            </w:pPr>
          </w:p>
        </w:tc>
      </w:tr>
    </w:tbl>
    <w:p w:rsidR="00140218" w:rsidRDefault="00140218">
      <w:pPr>
        <w:pStyle w:val="normal"/>
      </w:pPr>
    </w:p>
    <w:p w:rsidR="00140218" w:rsidRDefault="00140218">
      <w:pPr>
        <w:pStyle w:val="normal"/>
      </w:pPr>
    </w:p>
    <w:tbl>
      <w:tblPr>
        <w:tblStyle w:val="a4"/>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32"/>
      </w:tblGrid>
      <w:tr w:rsidR="00140218">
        <w:trPr>
          <w:cantSplit/>
          <w:tblHeader/>
        </w:trPr>
        <w:tc>
          <w:tcPr>
            <w:tcW w:w="10632" w:type="dxa"/>
            <w:shd w:val="clear" w:color="auto" w:fill="4F81BD"/>
          </w:tcPr>
          <w:p w:rsidR="00140218" w:rsidRDefault="007E4F67">
            <w:pPr>
              <w:pStyle w:val="normal"/>
              <w:ind w:left="360"/>
              <w:jc w:val="center"/>
              <w:rPr>
                <w:b/>
                <w:sz w:val="24"/>
                <w:szCs w:val="24"/>
              </w:rPr>
            </w:pPr>
            <w:r>
              <w:rPr>
                <w:b/>
                <w:color w:val="FFFFFF"/>
                <w:sz w:val="24"/>
                <w:szCs w:val="24"/>
              </w:rPr>
              <w:t>ESPERIENZE DI APPRENDIMENTO</w:t>
            </w:r>
          </w:p>
        </w:tc>
      </w:tr>
      <w:tr w:rsidR="00140218">
        <w:trPr>
          <w:cantSplit/>
          <w:tblHeader/>
        </w:trPr>
        <w:tc>
          <w:tcPr>
            <w:tcW w:w="10632" w:type="dxa"/>
          </w:tcPr>
          <w:p w:rsidR="00140218" w:rsidRDefault="00140218">
            <w:pPr>
              <w:pStyle w:val="normal"/>
              <w:ind w:left="720"/>
              <w:jc w:val="both"/>
              <w:rPr>
                <w:sz w:val="22"/>
                <w:szCs w:val="22"/>
              </w:rPr>
            </w:pPr>
          </w:p>
          <w:p w:rsidR="00140218" w:rsidRDefault="007E4F67">
            <w:pPr>
              <w:pStyle w:val="normal"/>
              <w:ind w:left="720"/>
              <w:jc w:val="both"/>
              <w:rPr>
                <w:sz w:val="22"/>
                <w:szCs w:val="22"/>
              </w:rPr>
            </w:pPr>
            <w:r>
              <w:rPr>
                <w:sz w:val="22"/>
                <w:szCs w:val="22"/>
              </w:rPr>
              <w:t>•</w:t>
            </w:r>
            <w:r>
              <w:rPr>
                <w:sz w:val="22"/>
                <w:szCs w:val="22"/>
              </w:rPr>
              <w:tab/>
              <w:t>Proprietà di oggetti e materiali.</w:t>
            </w:r>
          </w:p>
          <w:p w:rsidR="00140218" w:rsidRDefault="007E4F67">
            <w:pPr>
              <w:pStyle w:val="normal"/>
              <w:ind w:left="720"/>
              <w:jc w:val="both"/>
              <w:rPr>
                <w:sz w:val="22"/>
                <w:szCs w:val="22"/>
              </w:rPr>
            </w:pPr>
            <w:r>
              <w:rPr>
                <w:sz w:val="22"/>
                <w:szCs w:val="22"/>
              </w:rPr>
              <w:t>•</w:t>
            </w:r>
            <w:r>
              <w:rPr>
                <w:sz w:val="22"/>
                <w:szCs w:val="22"/>
              </w:rPr>
              <w:tab/>
              <w:t>Metodo scientifico.</w:t>
            </w:r>
          </w:p>
          <w:p w:rsidR="00140218" w:rsidRDefault="007E4F67">
            <w:pPr>
              <w:pStyle w:val="normal"/>
              <w:ind w:left="720"/>
              <w:jc w:val="both"/>
              <w:rPr>
                <w:sz w:val="22"/>
                <w:szCs w:val="22"/>
              </w:rPr>
            </w:pPr>
            <w:r>
              <w:rPr>
                <w:sz w:val="22"/>
                <w:szCs w:val="22"/>
              </w:rPr>
              <w:t>•</w:t>
            </w:r>
            <w:r>
              <w:rPr>
                <w:sz w:val="22"/>
                <w:szCs w:val="22"/>
              </w:rPr>
              <w:tab/>
              <w:t>Interazioni tra sostanze.</w:t>
            </w:r>
          </w:p>
          <w:p w:rsidR="00140218" w:rsidRDefault="007E4F67">
            <w:pPr>
              <w:pStyle w:val="normal"/>
              <w:ind w:left="720"/>
              <w:jc w:val="both"/>
              <w:rPr>
                <w:sz w:val="22"/>
                <w:szCs w:val="22"/>
              </w:rPr>
            </w:pPr>
            <w:r>
              <w:rPr>
                <w:sz w:val="22"/>
                <w:szCs w:val="22"/>
              </w:rPr>
              <w:t>•</w:t>
            </w:r>
            <w:r>
              <w:rPr>
                <w:sz w:val="22"/>
                <w:szCs w:val="22"/>
              </w:rPr>
              <w:tab/>
              <w:t>Trasformazioni.</w:t>
            </w:r>
          </w:p>
          <w:p w:rsidR="00140218" w:rsidRDefault="007E4F67">
            <w:pPr>
              <w:pStyle w:val="normal"/>
              <w:ind w:left="720"/>
              <w:jc w:val="both"/>
              <w:rPr>
                <w:sz w:val="22"/>
                <w:szCs w:val="22"/>
              </w:rPr>
            </w:pPr>
            <w:r>
              <w:rPr>
                <w:sz w:val="22"/>
                <w:szCs w:val="22"/>
              </w:rPr>
              <w:t>•</w:t>
            </w:r>
            <w:r>
              <w:rPr>
                <w:sz w:val="22"/>
                <w:szCs w:val="22"/>
              </w:rPr>
              <w:tab/>
              <w:t>L’aria e le sue proprietà.</w:t>
            </w:r>
          </w:p>
          <w:p w:rsidR="00140218" w:rsidRDefault="007E4F67">
            <w:pPr>
              <w:pStyle w:val="normal"/>
              <w:ind w:left="720"/>
              <w:jc w:val="both"/>
              <w:rPr>
                <w:sz w:val="22"/>
                <w:szCs w:val="22"/>
              </w:rPr>
            </w:pPr>
            <w:r>
              <w:rPr>
                <w:sz w:val="22"/>
                <w:szCs w:val="22"/>
              </w:rPr>
              <w:t>•</w:t>
            </w:r>
            <w:r>
              <w:rPr>
                <w:sz w:val="22"/>
                <w:szCs w:val="22"/>
              </w:rPr>
              <w:tab/>
              <w:t>Il terreno: composizione e proprietà.</w:t>
            </w:r>
          </w:p>
          <w:p w:rsidR="00140218" w:rsidRDefault="007E4F67">
            <w:pPr>
              <w:pStyle w:val="normal"/>
              <w:ind w:left="720"/>
              <w:jc w:val="both"/>
              <w:rPr>
                <w:sz w:val="22"/>
                <w:szCs w:val="22"/>
              </w:rPr>
            </w:pPr>
            <w:r>
              <w:rPr>
                <w:sz w:val="22"/>
                <w:szCs w:val="22"/>
              </w:rPr>
              <w:t>•</w:t>
            </w:r>
            <w:r>
              <w:rPr>
                <w:sz w:val="22"/>
                <w:szCs w:val="22"/>
              </w:rPr>
              <w:tab/>
              <w:t>Catena alimentare. Relazioni di predazione e mutualismo.</w:t>
            </w:r>
          </w:p>
          <w:p w:rsidR="00140218" w:rsidRDefault="007E4F67">
            <w:pPr>
              <w:pStyle w:val="normal"/>
              <w:ind w:left="720"/>
              <w:jc w:val="both"/>
              <w:rPr>
                <w:sz w:val="22"/>
                <w:szCs w:val="22"/>
              </w:rPr>
            </w:pPr>
            <w:r>
              <w:rPr>
                <w:sz w:val="22"/>
                <w:szCs w:val="22"/>
              </w:rPr>
              <w:t>•</w:t>
            </w:r>
            <w:r>
              <w:rPr>
                <w:sz w:val="22"/>
                <w:szCs w:val="22"/>
              </w:rPr>
              <w:tab/>
              <w:t>Strategia di caccia e di difesa.</w:t>
            </w:r>
          </w:p>
          <w:p w:rsidR="00140218" w:rsidRDefault="007E4F67">
            <w:pPr>
              <w:pStyle w:val="normal"/>
              <w:ind w:left="720"/>
              <w:jc w:val="both"/>
              <w:rPr>
                <w:sz w:val="22"/>
                <w:szCs w:val="22"/>
              </w:rPr>
            </w:pPr>
            <w:r>
              <w:rPr>
                <w:sz w:val="22"/>
                <w:szCs w:val="22"/>
              </w:rPr>
              <w:t>•</w:t>
            </w:r>
            <w:r>
              <w:rPr>
                <w:sz w:val="22"/>
                <w:szCs w:val="22"/>
              </w:rPr>
              <w:tab/>
              <w:t>Utilizzo delle risorse naturali da parte dell’uomo.</w:t>
            </w:r>
          </w:p>
          <w:p w:rsidR="00140218" w:rsidRDefault="007E4F67">
            <w:pPr>
              <w:pStyle w:val="normal"/>
              <w:ind w:left="720"/>
              <w:jc w:val="both"/>
              <w:rPr>
                <w:sz w:val="22"/>
                <w:szCs w:val="22"/>
              </w:rPr>
            </w:pPr>
            <w:r>
              <w:rPr>
                <w:sz w:val="22"/>
                <w:szCs w:val="22"/>
              </w:rPr>
              <w:t>•</w:t>
            </w:r>
            <w:r>
              <w:rPr>
                <w:sz w:val="22"/>
                <w:szCs w:val="22"/>
              </w:rPr>
              <w:tab/>
              <w:t>Modalità comunicative degli esseri viventi.</w:t>
            </w:r>
          </w:p>
          <w:p w:rsidR="00140218" w:rsidRDefault="00140218" w:rsidP="00407981">
            <w:pPr>
              <w:pStyle w:val="normal"/>
              <w:jc w:val="both"/>
              <w:rPr>
                <w:sz w:val="24"/>
                <w:szCs w:val="24"/>
              </w:rPr>
            </w:pPr>
          </w:p>
        </w:tc>
      </w:tr>
    </w:tbl>
    <w:p w:rsidR="00140218" w:rsidRDefault="00140218">
      <w:pPr>
        <w:pStyle w:val="normal"/>
      </w:pPr>
    </w:p>
    <w:p w:rsidR="00140218" w:rsidRDefault="00140218">
      <w:pPr>
        <w:pStyle w:val="normal"/>
      </w:pPr>
    </w:p>
    <w:tbl>
      <w:tblPr>
        <w:tblStyle w:val="a5"/>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632"/>
      </w:tblGrid>
      <w:tr w:rsidR="00140218">
        <w:trPr>
          <w:cantSplit/>
          <w:tblHeader/>
        </w:trPr>
        <w:tc>
          <w:tcPr>
            <w:tcW w:w="10632" w:type="dxa"/>
            <w:shd w:val="clear" w:color="auto" w:fill="4F81BD"/>
          </w:tcPr>
          <w:p w:rsidR="00140218" w:rsidRDefault="007E4F67">
            <w:pPr>
              <w:pStyle w:val="normal"/>
              <w:ind w:left="360"/>
              <w:jc w:val="center"/>
              <w:rPr>
                <w:b/>
                <w:sz w:val="24"/>
                <w:szCs w:val="24"/>
              </w:rPr>
            </w:pPr>
            <w:r>
              <w:rPr>
                <w:b/>
                <w:color w:val="FFFFFF"/>
                <w:sz w:val="24"/>
                <w:szCs w:val="24"/>
              </w:rPr>
              <w:t>METODOLOGIA</w:t>
            </w:r>
          </w:p>
        </w:tc>
      </w:tr>
      <w:tr w:rsidR="00140218">
        <w:trPr>
          <w:cantSplit/>
          <w:tblHeader/>
        </w:trPr>
        <w:tc>
          <w:tcPr>
            <w:tcW w:w="10632" w:type="dxa"/>
          </w:tcPr>
          <w:p w:rsidR="00140218" w:rsidRDefault="00140218">
            <w:pPr>
              <w:pStyle w:val="normal"/>
              <w:ind w:left="720"/>
              <w:jc w:val="both"/>
              <w:rPr>
                <w:sz w:val="22"/>
                <w:szCs w:val="22"/>
              </w:rPr>
            </w:pPr>
          </w:p>
          <w:p w:rsidR="00140218" w:rsidRDefault="00140218">
            <w:pPr>
              <w:pStyle w:val="normal"/>
              <w:ind w:left="720"/>
              <w:jc w:val="both"/>
              <w:rPr>
                <w:sz w:val="22"/>
                <w:szCs w:val="22"/>
              </w:rPr>
            </w:pPr>
          </w:p>
          <w:p w:rsidR="00140218" w:rsidRDefault="007E4F67">
            <w:pPr>
              <w:pStyle w:val="normal"/>
              <w:ind w:left="720"/>
              <w:jc w:val="both"/>
              <w:rPr>
                <w:sz w:val="22"/>
                <w:szCs w:val="22"/>
              </w:rPr>
            </w:pPr>
            <w:r>
              <w:rPr>
                <w:sz w:val="22"/>
                <w:szCs w:val="22"/>
              </w:rPr>
              <w:t>-</w:t>
            </w:r>
            <w:r>
              <w:rPr>
                <w:sz w:val="22"/>
                <w:szCs w:val="22"/>
              </w:rPr>
              <w:tab/>
              <w:t>Lezione frontale e lezione con rielaborazione.</w:t>
            </w:r>
          </w:p>
          <w:p w:rsidR="00140218" w:rsidRDefault="007E4F67">
            <w:pPr>
              <w:pStyle w:val="normal"/>
              <w:ind w:left="720"/>
              <w:jc w:val="both"/>
              <w:rPr>
                <w:sz w:val="22"/>
                <w:szCs w:val="22"/>
              </w:rPr>
            </w:pPr>
            <w:r>
              <w:rPr>
                <w:sz w:val="22"/>
                <w:szCs w:val="22"/>
              </w:rPr>
              <w:t>-</w:t>
            </w:r>
            <w:r>
              <w:rPr>
                <w:sz w:val="22"/>
                <w:szCs w:val="22"/>
              </w:rPr>
              <w:tab/>
              <w:t>Didattica laboratoriale.</w:t>
            </w:r>
          </w:p>
          <w:p w:rsidR="00140218" w:rsidRDefault="007E4F67">
            <w:pPr>
              <w:pStyle w:val="normal"/>
              <w:ind w:left="720"/>
              <w:jc w:val="both"/>
              <w:rPr>
                <w:sz w:val="22"/>
                <w:szCs w:val="22"/>
              </w:rPr>
            </w:pPr>
            <w:r>
              <w:rPr>
                <w:sz w:val="22"/>
                <w:szCs w:val="22"/>
              </w:rPr>
              <w:t>-</w:t>
            </w:r>
            <w:r>
              <w:rPr>
                <w:sz w:val="22"/>
                <w:szCs w:val="22"/>
              </w:rPr>
              <w:tab/>
              <w:t>Cooperative learning.</w:t>
            </w:r>
          </w:p>
          <w:p w:rsidR="00140218" w:rsidRDefault="007E4F67">
            <w:pPr>
              <w:pStyle w:val="normal"/>
              <w:ind w:left="720"/>
              <w:jc w:val="both"/>
              <w:rPr>
                <w:sz w:val="22"/>
                <w:szCs w:val="22"/>
              </w:rPr>
            </w:pPr>
            <w:r>
              <w:rPr>
                <w:sz w:val="22"/>
                <w:szCs w:val="22"/>
              </w:rPr>
              <w:t>-</w:t>
            </w:r>
            <w:r>
              <w:rPr>
                <w:sz w:val="22"/>
                <w:szCs w:val="22"/>
              </w:rPr>
              <w:tab/>
              <w:t>Problem solving.</w:t>
            </w:r>
          </w:p>
          <w:p w:rsidR="00140218" w:rsidRDefault="007E4F67">
            <w:pPr>
              <w:pStyle w:val="normal"/>
              <w:ind w:left="720"/>
              <w:jc w:val="both"/>
              <w:rPr>
                <w:sz w:val="22"/>
                <w:szCs w:val="22"/>
              </w:rPr>
            </w:pPr>
            <w:r>
              <w:rPr>
                <w:sz w:val="22"/>
                <w:szCs w:val="22"/>
              </w:rPr>
              <w:t>-</w:t>
            </w:r>
            <w:r>
              <w:rPr>
                <w:sz w:val="22"/>
                <w:szCs w:val="22"/>
              </w:rPr>
              <w:tab/>
              <w:t>Tutoring.</w:t>
            </w:r>
          </w:p>
          <w:p w:rsidR="00140218" w:rsidRDefault="007E4F67">
            <w:pPr>
              <w:pStyle w:val="normal"/>
              <w:ind w:left="720"/>
              <w:jc w:val="both"/>
              <w:rPr>
                <w:sz w:val="22"/>
                <w:szCs w:val="22"/>
              </w:rPr>
            </w:pPr>
            <w:r>
              <w:rPr>
                <w:sz w:val="22"/>
                <w:szCs w:val="22"/>
              </w:rPr>
              <w:t>-</w:t>
            </w:r>
            <w:r>
              <w:rPr>
                <w:sz w:val="22"/>
                <w:szCs w:val="22"/>
              </w:rPr>
              <w:tab/>
              <w:t>Brainstorming.</w:t>
            </w:r>
          </w:p>
          <w:p w:rsidR="00140218" w:rsidRDefault="007E4F67">
            <w:pPr>
              <w:pStyle w:val="normal"/>
              <w:ind w:left="720"/>
              <w:jc w:val="both"/>
              <w:rPr>
                <w:sz w:val="22"/>
                <w:szCs w:val="22"/>
              </w:rPr>
            </w:pPr>
            <w:r>
              <w:rPr>
                <w:sz w:val="22"/>
                <w:szCs w:val="22"/>
              </w:rPr>
              <w:t>-</w:t>
            </w:r>
            <w:r>
              <w:rPr>
                <w:sz w:val="22"/>
                <w:szCs w:val="22"/>
              </w:rPr>
              <w:tab/>
              <w:t>Individualizzazione.</w:t>
            </w:r>
          </w:p>
          <w:p w:rsidR="00140218" w:rsidRDefault="007E4F67">
            <w:pPr>
              <w:pStyle w:val="normal"/>
              <w:ind w:left="720"/>
              <w:jc w:val="both"/>
              <w:rPr>
                <w:sz w:val="22"/>
                <w:szCs w:val="22"/>
              </w:rPr>
            </w:pPr>
            <w:r>
              <w:rPr>
                <w:sz w:val="22"/>
                <w:szCs w:val="22"/>
              </w:rPr>
              <w:t>-</w:t>
            </w:r>
            <w:r>
              <w:rPr>
                <w:sz w:val="22"/>
                <w:szCs w:val="22"/>
              </w:rPr>
              <w:tab/>
              <w:t>Riflessioni metacognitive.</w:t>
            </w:r>
          </w:p>
          <w:p w:rsidR="00140218" w:rsidRDefault="007E4F67">
            <w:pPr>
              <w:pStyle w:val="normal"/>
              <w:ind w:left="720"/>
              <w:jc w:val="both"/>
              <w:rPr>
                <w:sz w:val="22"/>
                <w:szCs w:val="22"/>
              </w:rPr>
            </w:pPr>
            <w:r>
              <w:rPr>
                <w:sz w:val="22"/>
                <w:szCs w:val="22"/>
              </w:rPr>
              <w:t>-</w:t>
            </w:r>
            <w:r>
              <w:rPr>
                <w:sz w:val="22"/>
                <w:szCs w:val="22"/>
              </w:rPr>
              <w:tab/>
              <w:t>Peer education.</w:t>
            </w:r>
          </w:p>
          <w:p w:rsidR="00140218" w:rsidRDefault="007E4F67">
            <w:pPr>
              <w:pStyle w:val="normal"/>
              <w:ind w:left="720"/>
              <w:jc w:val="both"/>
              <w:rPr>
                <w:sz w:val="22"/>
                <w:szCs w:val="22"/>
              </w:rPr>
            </w:pPr>
            <w:r>
              <w:rPr>
                <w:sz w:val="22"/>
                <w:szCs w:val="22"/>
              </w:rPr>
              <w:t>-</w:t>
            </w:r>
            <w:r>
              <w:rPr>
                <w:sz w:val="22"/>
                <w:szCs w:val="22"/>
              </w:rPr>
              <w:tab/>
              <w:t>Role play.</w:t>
            </w:r>
          </w:p>
          <w:p w:rsidR="00140218" w:rsidRDefault="007E4F67">
            <w:pPr>
              <w:pStyle w:val="normal"/>
              <w:ind w:left="720"/>
              <w:jc w:val="both"/>
              <w:rPr>
                <w:sz w:val="22"/>
                <w:szCs w:val="22"/>
              </w:rPr>
            </w:pPr>
            <w:r>
              <w:rPr>
                <w:sz w:val="22"/>
                <w:szCs w:val="22"/>
              </w:rPr>
              <w:t>-</w:t>
            </w:r>
            <w:r>
              <w:rPr>
                <w:sz w:val="22"/>
                <w:szCs w:val="22"/>
              </w:rPr>
              <w:tab/>
              <w:t>Altro.</w:t>
            </w:r>
          </w:p>
          <w:p w:rsidR="00140218" w:rsidRDefault="00140218" w:rsidP="00407981">
            <w:pPr>
              <w:pStyle w:val="normal"/>
              <w:jc w:val="both"/>
              <w:rPr>
                <w:b/>
                <w:sz w:val="24"/>
                <w:szCs w:val="24"/>
              </w:rPr>
            </w:pPr>
          </w:p>
        </w:tc>
      </w:tr>
      <w:tr w:rsidR="00140218">
        <w:trPr>
          <w:cantSplit/>
          <w:tblHeader/>
        </w:trPr>
        <w:tc>
          <w:tcPr>
            <w:tcW w:w="10632" w:type="dxa"/>
            <w:tcBorders>
              <w:top w:val="single" w:sz="4" w:space="0" w:color="000000"/>
              <w:left w:val="single" w:sz="4" w:space="0" w:color="000000"/>
              <w:bottom w:val="single" w:sz="4" w:space="0" w:color="000000"/>
              <w:right w:val="single" w:sz="4" w:space="0" w:color="000000"/>
            </w:tcBorders>
            <w:shd w:val="clear" w:color="auto" w:fill="4F81BD"/>
          </w:tcPr>
          <w:p w:rsidR="00407981" w:rsidRDefault="00407981">
            <w:pPr>
              <w:pStyle w:val="normal"/>
              <w:pBdr>
                <w:top w:val="nil"/>
                <w:left w:val="nil"/>
                <w:bottom w:val="nil"/>
                <w:right w:val="nil"/>
                <w:between w:val="nil"/>
              </w:pBdr>
              <w:ind w:left="720" w:hanging="360"/>
              <w:jc w:val="center"/>
              <w:rPr>
                <w:b/>
                <w:color w:val="FFFFFF"/>
                <w:sz w:val="22"/>
                <w:szCs w:val="22"/>
              </w:rPr>
            </w:pPr>
          </w:p>
          <w:p w:rsidR="008A403A" w:rsidRDefault="007E4F67" w:rsidP="00407981">
            <w:pPr>
              <w:pStyle w:val="normal"/>
              <w:pBdr>
                <w:top w:val="nil"/>
                <w:left w:val="nil"/>
                <w:bottom w:val="nil"/>
                <w:right w:val="nil"/>
                <w:between w:val="nil"/>
              </w:pBdr>
              <w:ind w:left="720" w:hanging="360"/>
              <w:jc w:val="center"/>
              <w:rPr>
                <w:b/>
                <w:color w:val="FFFFFF"/>
                <w:sz w:val="22"/>
                <w:szCs w:val="22"/>
              </w:rPr>
            </w:pPr>
            <w:r>
              <w:rPr>
                <w:b/>
                <w:color w:val="FFFFFF"/>
                <w:sz w:val="22"/>
                <w:szCs w:val="22"/>
              </w:rPr>
              <w:t>VALUTAZIONE (modalità e verifica</w:t>
            </w:r>
          </w:p>
          <w:p w:rsidR="00407981" w:rsidRPr="00407981" w:rsidRDefault="00407981" w:rsidP="00407981">
            <w:pPr>
              <w:pStyle w:val="normal"/>
              <w:pBdr>
                <w:top w:val="nil"/>
                <w:left w:val="nil"/>
                <w:bottom w:val="nil"/>
                <w:right w:val="nil"/>
                <w:between w:val="nil"/>
              </w:pBdr>
              <w:ind w:left="720" w:hanging="360"/>
              <w:jc w:val="center"/>
              <w:rPr>
                <w:b/>
                <w:color w:val="FFFFFF"/>
                <w:sz w:val="22"/>
                <w:szCs w:val="22"/>
              </w:rPr>
            </w:pPr>
          </w:p>
        </w:tc>
      </w:tr>
      <w:tr w:rsidR="00140218">
        <w:trPr>
          <w:cantSplit/>
          <w:tblHeader/>
        </w:trPr>
        <w:tc>
          <w:tcPr>
            <w:tcW w:w="10632" w:type="dxa"/>
            <w:tcBorders>
              <w:top w:val="single" w:sz="4" w:space="0" w:color="000000"/>
              <w:left w:val="single" w:sz="4" w:space="0" w:color="000000"/>
              <w:bottom w:val="single" w:sz="4" w:space="0" w:color="000000"/>
              <w:right w:val="single" w:sz="4" w:space="0" w:color="000000"/>
            </w:tcBorders>
          </w:tcPr>
          <w:p w:rsidR="00140218" w:rsidRDefault="00140218">
            <w:pPr>
              <w:pStyle w:val="normal"/>
              <w:pBdr>
                <w:top w:val="nil"/>
                <w:left w:val="nil"/>
                <w:bottom w:val="nil"/>
                <w:right w:val="nil"/>
                <w:between w:val="nil"/>
              </w:pBdr>
              <w:ind w:left="720" w:hanging="360"/>
              <w:rPr>
                <w:color w:val="000000"/>
                <w:sz w:val="22"/>
                <w:szCs w:val="22"/>
              </w:rPr>
            </w:pPr>
          </w:p>
          <w:p w:rsidR="00140218" w:rsidRDefault="00140218">
            <w:pPr>
              <w:pStyle w:val="normal"/>
              <w:pBdr>
                <w:top w:val="nil"/>
                <w:left w:val="nil"/>
                <w:bottom w:val="nil"/>
                <w:right w:val="nil"/>
                <w:between w:val="nil"/>
              </w:pBdr>
              <w:ind w:left="720" w:hanging="360"/>
              <w:rPr>
                <w:color w:val="000000"/>
                <w:sz w:val="22"/>
                <w:szCs w:val="22"/>
              </w:rPr>
            </w:pPr>
          </w:p>
          <w:p w:rsidR="00140218" w:rsidRDefault="007E4F67">
            <w:pPr>
              <w:pStyle w:val="normal"/>
              <w:pBdr>
                <w:top w:val="nil"/>
                <w:left w:val="nil"/>
                <w:bottom w:val="nil"/>
                <w:right w:val="nil"/>
                <w:between w:val="nil"/>
              </w:pBdr>
              <w:ind w:left="720" w:hanging="360"/>
              <w:rPr>
                <w:color w:val="000000"/>
                <w:sz w:val="22"/>
                <w:szCs w:val="22"/>
              </w:rPr>
            </w:pPr>
            <w:r>
              <w:rPr>
                <w:color w:val="000000"/>
                <w:sz w:val="22"/>
                <w:szCs w:val="22"/>
              </w:rPr>
              <w:t>Le verifiche saranno sistematiche e coerenti, collocate al termine di ogni unità di lavoro e adeguate a quanto proposto. Saranno attuate con modalità diverse, così da rilevare i livelli di competenza relativi alle abilità da attivare, sotto forma di: prove orali, scritte, pratiche.</w:t>
            </w:r>
          </w:p>
          <w:p w:rsidR="00140218" w:rsidRDefault="007E4F67">
            <w:pPr>
              <w:pStyle w:val="normal"/>
              <w:pBdr>
                <w:top w:val="nil"/>
                <w:left w:val="nil"/>
                <w:bottom w:val="nil"/>
                <w:right w:val="nil"/>
                <w:between w:val="nil"/>
              </w:pBdr>
              <w:ind w:left="720" w:hanging="360"/>
              <w:rPr>
                <w:color w:val="000000"/>
                <w:sz w:val="22"/>
                <w:szCs w:val="22"/>
              </w:rPr>
            </w:pPr>
            <w:r>
              <w:rPr>
                <w:color w:val="000000"/>
                <w:sz w:val="22"/>
                <w:szCs w:val="22"/>
              </w:rPr>
              <w:t>La valutazione sarà espressa in modo chiaro e univoco, utilizzando le valutazioni previste dalla scheda, in base agli indicatori stabiliti collegialmente. Per la valutazione intesa in senso formativo si terrà conto della valutazione delle verifiche, dei progressi compiuti rispetto alla situazione di partenza, dell’impegno, del comportamento, del senso di responsabilità.</w:t>
            </w:r>
          </w:p>
          <w:p w:rsidR="00140218" w:rsidRDefault="00140218" w:rsidP="004A2AC7">
            <w:pPr>
              <w:pStyle w:val="normal"/>
              <w:pBdr>
                <w:top w:val="nil"/>
                <w:left w:val="nil"/>
                <w:bottom w:val="nil"/>
                <w:right w:val="nil"/>
                <w:between w:val="nil"/>
              </w:pBdr>
              <w:rPr>
                <w:color w:val="000000"/>
                <w:sz w:val="22"/>
                <w:szCs w:val="22"/>
              </w:rPr>
            </w:pPr>
          </w:p>
        </w:tc>
      </w:tr>
    </w:tbl>
    <w:p w:rsidR="00140218" w:rsidRDefault="00140218">
      <w:pPr>
        <w:pStyle w:val="normal"/>
      </w:pPr>
    </w:p>
    <w:p w:rsidR="00140218" w:rsidRDefault="00140218">
      <w:pPr>
        <w:pStyle w:val="normal"/>
      </w:pPr>
    </w:p>
    <w:sectPr w:rsidR="00140218" w:rsidSect="00140218">
      <w:footerReference w:type="default" r:id="rId14"/>
      <w:pgSz w:w="11906" w:h="16838"/>
      <w:pgMar w:top="1134" w:right="1134" w:bottom="1134" w:left="1134" w:header="283" w:footer="283"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15C" w:rsidRDefault="0040515C" w:rsidP="00140218">
      <w:r>
        <w:separator/>
      </w:r>
    </w:p>
  </w:endnote>
  <w:endnote w:type="continuationSeparator" w:id="1">
    <w:p w:rsidR="0040515C" w:rsidRDefault="0040515C" w:rsidP="00140218">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218" w:rsidRDefault="00EF1BD7">
    <w:pPr>
      <w:pStyle w:val="normal"/>
      <w:pBdr>
        <w:top w:val="nil"/>
        <w:left w:val="nil"/>
        <w:bottom w:val="nil"/>
        <w:right w:val="nil"/>
        <w:between w:val="nil"/>
      </w:pBdr>
      <w:tabs>
        <w:tab w:val="center" w:pos="4819"/>
        <w:tab w:val="right" w:pos="9638"/>
      </w:tabs>
      <w:jc w:val="center"/>
      <w:rPr>
        <w:color w:val="000000"/>
      </w:rPr>
    </w:pPr>
    <w:r>
      <w:rPr>
        <w:color w:val="000000"/>
      </w:rPr>
      <w:fldChar w:fldCharType="begin"/>
    </w:r>
    <w:r w:rsidR="007E4F67">
      <w:rPr>
        <w:color w:val="000000"/>
      </w:rPr>
      <w:instrText>PAGE</w:instrText>
    </w:r>
    <w:r>
      <w:rPr>
        <w:color w:val="000000"/>
      </w:rPr>
      <w:fldChar w:fldCharType="separate"/>
    </w:r>
    <w:r w:rsidR="00554500">
      <w:rPr>
        <w:noProof/>
        <w:color w:val="000000"/>
      </w:rPr>
      <w:t>4</w:t>
    </w:r>
    <w:r>
      <w:rPr>
        <w:color w:val="000000"/>
      </w:rPr>
      <w:fldChar w:fldCharType="end"/>
    </w:r>
  </w:p>
  <w:p w:rsidR="00140218" w:rsidRDefault="00140218">
    <w:pPr>
      <w:pStyle w:val="normal"/>
      <w:pBdr>
        <w:top w:val="nil"/>
        <w:left w:val="nil"/>
        <w:bottom w:val="nil"/>
        <w:right w:val="nil"/>
        <w:between w:val="nil"/>
      </w:pBdr>
      <w:tabs>
        <w:tab w:val="center" w:pos="4819"/>
        <w:tab w:val="right" w:pos="96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15C" w:rsidRDefault="0040515C" w:rsidP="00140218">
      <w:r>
        <w:separator/>
      </w:r>
    </w:p>
  </w:footnote>
  <w:footnote w:type="continuationSeparator" w:id="1">
    <w:p w:rsidR="0040515C" w:rsidRDefault="0040515C" w:rsidP="001402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D39D4"/>
    <w:multiLevelType w:val="multilevel"/>
    <w:tmpl w:val="957884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64B0F20"/>
    <w:multiLevelType w:val="multilevel"/>
    <w:tmpl w:val="6D944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3D219F5"/>
    <w:multiLevelType w:val="multilevel"/>
    <w:tmpl w:val="23DAE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545370E"/>
    <w:multiLevelType w:val="multilevel"/>
    <w:tmpl w:val="9CA4A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72B1037"/>
    <w:multiLevelType w:val="multilevel"/>
    <w:tmpl w:val="9AE6D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283"/>
  <w:characterSpacingControl w:val="doNotCompress"/>
  <w:footnotePr>
    <w:footnote w:id="0"/>
    <w:footnote w:id="1"/>
  </w:footnotePr>
  <w:endnotePr>
    <w:endnote w:id="0"/>
    <w:endnote w:id="1"/>
  </w:endnotePr>
  <w:compat/>
  <w:rsids>
    <w:rsidRoot w:val="00140218"/>
    <w:rsid w:val="00140218"/>
    <w:rsid w:val="0040515C"/>
    <w:rsid w:val="00407981"/>
    <w:rsid w:val="004A2AC7"/>
    <w:rsid w:val="00554500"/>
    <w:rsid w:val="00661CAC"/>
    <w:rsid w:val="007E4F67"/>
    <w:rsid w:val="00814D06"/>
    <w:rsid w:val="008A403A"/>
    <w:rsid w:val="00A137DB"/>
    <w:rsid w:val="00CE5A4F"/>
    <w:rsid w:val="00D22CA2"/>
    <w:rsid w:val="00EF1B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2CA2"/>
  </w:style>
  <w:style w:type="paragraph" w:styleId="Titolo1">
    <w:name w:val="heading 1"/>
    <w:basedOn w:val="normal"/>
    <w:next w:val="normal"/>
    <w:rsid w:val="00140218"/>
    <w:pPr>
      <w:outlineLvl w:val="0"/>
    </w:pPr>
    <w:rPr>
      <w:rFonts w:ascii="Cambria" w:eastAsia="Cambria" w:hAnsi="Cambria" w:cs="Cambria"/>
      <w:b/>
      <w:color w:val="365F91"/>
      <w:sz w:val="28"/>
      <w:szCs w:val="28"/>
    </w:rPr>
  </w:style>
  <w:style w:type="paragraph" w:styleId="Titolo2">
    <w:name w:val="heading 2"/>
    <w:basedOn w:val="normal"/>
    <w:next w:val="normal"/>
    <w:rsid w:val="00140218"/>
    <w:pPr>
      <w:spacing w:before="200"/>
      <w:outlineLvl w:val="1"/>
    </w:pPr>
    <w:rPr>
      <w:rFonts w:ascii="Cambria" w:eastAsia="Cambria" w:hAnsi="Cambria" w:cs="Cambria"/>
      <w:b/>
      <w:color w:val="4F81BD"/>
      <w:sz w:val="26"/>
      <w:szCs w:val="26"/>
    </w:rPr>
  </w:style>
  <w:style w:type="paragraph" w:styleId="Titolo3">
    <w:name w:val="heading 3"/>
    <w:basedOn w:val="normal"/>
    <w:next w:val="normal"/>
    <w:rsid w:val="00140218"/>
    <w:pPr>
      <w:keepNext/>
      <w:keepLines/>
      <w:spacing w:before="280" w:after="80"/>
      <w:outlineLvl w:val="2"/>
    </w:pPr>
    <w:rPr>
      <w:b/>
      <w:sz w:val="28"/>
      <w:szCs w:val="28"/>
    </w:rPr>
  </w:style>
  <w:style w:type="paragraph" w:styleId="Titolo4">
    <w:name w:val="heading 4"/>
    <w:basedOn w:val="normal"/>
    <w:next w:val="normal"/>
    <w:rsid w:val="00140218"/>
    <w:pPr>
      <w:keepNext/>
      <w:keepLines/>
      <w:spacing w:before="240" w:after="40"/>
      <w:outlineLvl w:val="3"/>
    </w:pPr>
    <w:rPr>
      <w:b/>
      <w:sz w:val="24"/>
      <w:szCs w:val="24"/>
    </w:rPr>
  </w:style>
  <w:style w:type="paragraph" w:styleId="Titolo5">
    <w:name w:val="heading 5"/>
    <w:basedOn w:val="normal"/>
    <w:next w:val="normal"/>
    <w:rsid w:val="00140218"/>
    <w:pPr>
      <w:keepNext/>
      <w:keepLines/>
      <w:spacing w:before="220" w:after="40"/>
      <w:outlineLvl w:val="4"/>
    </w:pPr>
    <w:rPr>
      <w:b/>
      <w:sz w:val="22"/>
      <w:szCs w:val="22"/>
    </w:rPr>
  </w:style>
  <w:style w:type="paragraph" w:styleId="Titolo6">
    <w:name w:val="heading 6"/>
    <w:basedOn w:val="normal"/>
    <w:next w:val="normal"/>
    <w:rsid w:val="00140218"/>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140218"/>
  </w:style>
  <w:style w:type="table" w:customStyle="1" w:styleId="TableNormal">
    <w:name w:val="Table Normal"/>
    <w:rsid w:val="00140218"/>
    <w:tblPr>
      <w:tblCellMar>
        <w:top w:w="0" w:type="dxa"/>
        <w:left w:w="0" w:type="dxa"/>
        <w:bottom w:w="0" w:type="dxa"/>
        <w:right w:w="0" w:type="dxa"/>
      </w:tblCellMar>
    </w:tblPr>
  </w:style>
  <w:style w:type="paragraph" w:styleId="Titolo">
    <w:name w:val="Title"/>
    <w:basedOn w:val="normal"/>
    <w:next w:val="normal"/>
    <w:rsid w:val="00140218"/>
    <w:pPr>
      <w:keepNext/>
      <w:keepLines/>
      <w:spacing w:before="480" w:after="120"/>
    </w:pPr>
    <w:rPr>
      <w:b/>
      <w:sz w:val="72"/>
      <w:szCs w:val="72"/>
    </w:rPr>
  </w:style>
  <w:style w:type="paragraph" w:styleId="Sottotitolo">
    <w:name w:val="Subtitle"/>
    <w:basedOn w:val="normal"/>
    <w:next w:val="normal"/>
    <w:rsid w:val="00140218"/>
    <w:pPr>
      <w:keepNext/>
      <w:keepLines/>
      <w:spacing w:before="360" w:after="80"/>
    </w:pPr>
    <w:rPr>
      <w:rFonts w:ascii="Georgia" w:eastAsia="Georgia" w:hAnsi="Georgia" w:cs="Georgia"/>
      <w:i/>
      <w:color w:val="666666"/>
      <w:sz w:val="48"/>
      <w:szCs w:val="48"/>
    </w:rPr>
  </w:style>
  <w:style w:type="table" w:customStyle="1" w:styleId="a">
    <w:basedOn w:val="TableNormal"/>
    <w:rsid w:val="00140218"/>
    <w:tblPr>
      <w:tblStyleRowBandSize w:val="1"/>
      <w:tblStyleColBandSize w:val="1"/>
      <w:tblCellMar>
        <w:top w:w="0" w:type="dxa"/>
        <w:left w:w="115" w:type="dxa"/>
        <w:bottom w:w="0" w:type="dxa"/>
        <w:right w:w="115" w:type="dxa"/>
      </w:tblCellMar>
    </w:tblPr>
  </w:style>
  <w:style w:type="table" w:customStyle="1" w:styleId="a0">
    <w:basedOn w:val="TableNormal"/>
    <w:rsid w:val="00140218"/>
    <w:tblPr>
      <w:tblStyleRowBandSize w:val="1"/>
      <w:tblStyleColBandSize w:val="1"/>
      <w:tblCellMar>
        <w:top w:w="0" w:type="dxa"/>
        <w:left w:w="115" w:type="dxa"/>
        <w:bottom w:w="0" w:type="dxa"/>
        <w:right w:w="115" w:type="dxa"/>
      </w:tblCellMar>
    </w:tblPr>
  </w:style>
  <w:style w:type="table" w:customStyle="1" w:styleId="a1">
    <w:basedOn w:val="TableNormal"/>
    <w:rsid w:val="00140218"/>
    <w:tblPr>
      <w:tblStyleRowBandSize w:val="1"/>
      <w:tblStyleColBandSize w:val="1"/>
      <w:tblCellMar>
        <w:top w:w="0" w:type="dxa"/>
        <w:left w:w="115" w:type="dxa"/>
        <w:bottom w:w="0" w:type="dxa"/>
        <w:right w:w="115" w:type="dxa"/>
      </w:tblCellMar>
    </w:tblPr>
  </w:style>
  <w:style w:type="table" w:customStyle="1" w:styleId="a2">
    <w:basedOn w:val="TableNormal"/>
    <w:rsid w:val="00140218"/>
    <w:tblPr>
      <w:tblStyleRowBandSize w:val="1"/>
      <w:tblStyleColBandSize w:val="1"/>
      <w:tblCellMar>
        <w:top w:w="0" w:type="dxa"/>
        <w:left w:w="115" w:type="dxa"/>
        <w:bottom w:w="0" w:type="dxa"/>
        <w:right w:w="115" w:type="dxa"/>
      </w:tblCellMar>
    </w:tblPr>
  </w:style>
  <w:style w:type="table" w:customStyle="1" w:styleId="a3">
    <w:basedOn w:val="TableNormal"/>
    <w:rsid w:val="00140218"/>
    <w:tblPr>
      <w:tblStyleRowBandSize w:val="1"/>
      <w:tblStyleColBandSize w:val="1"/>
      <w:tblCellMar>
        <w:top w:w="0" w:type="dxa"/>
        <w:left w:w="115" w:type="dxa"/>
        <w:bottom w:w="0" w:type="dxa"/>
        <w:right w:w="115" w:type="dxa"/>
      </w:tblCellMar>
    </w:tblPr>
  </w:style>
  <w:style w:type="table" w:customStyle="1" w:styleId="a4">
    <w:basedOn w:val="TableNormal"/>
    <w:rsid w:val="00140218"/>
    <w:tblPr>
      <w:tblStyleRowBandSize w:val="1"/>
      <w:tblStyleColBandSize w:val="1"/>
      <w:tblCellMar>
        <w:top w:w="0" w:type="dxa"/>
        <w:left w:w="115" w:type="dxa"/>
        <w:bottom w:w="0" w:type="dxa"/>
        <w:right w:w="115" w:type="dxa"/>
      </w:tblCellMar>
    </w:tblPr>
  </w:style>
  <w:style w:type="table" w:customStyle="1" w:styleId="a5">
    <w:basedOn w:val="TableNormal"/>
    <w:rsid w:val="00140218"/>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A137D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37DB"/>
    <w:rPr>
      <w:rFonts w:ascii="Tahoma" w:hAnsi="Tahoma" w:cs="Tahoma"/>
      <w:sz w:val="16"/>
      <w:szCs w:val="16"/>
    </w:rPr>
  </w:style>
  <w:style w:type="character" w:styleId="Collegamentoipertestuale">
    <w:name w:val="Hyperlink"/>
    <w:basedOn w:val="Carpredefinitoparagrafo"/>
    <w:uiPriority w:val="99"/>
    <w:unhideWhenUsed/>
    <w:rsid w:val="00554500"/>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cdapolito.edu.it"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GIC821005@PEC.ISTRUZIONE.IT" TargetMode="External"/><Relationship Id="rId4" Type="http://schemas.openxmlformats.org/officeDocument/2006/relationships/webSettings" Target="webSettings.xml"/><Relationship Id="rId9" Type="http://schemas.openxmlformats.org/officeDocument/2006/relationships/hyperlink" Target="mailto:fgmm027005@istruzione.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923</Words>
  <Characters>5266</Characters>
  <Application>Microsoft Office Word</Application>
  <DocSecurity>0</DocSecurity>
  <Lines>43</Lines>
  <Paragraphs>12</Paragraphs>
  <ScaleCrop>false</ScaleCrop>
  <Company/>
  <LinksUpToDate>false</LinksUpToDate>
  <CharactersWithSpaces>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cp:lastModifiedBy>
  <cp:revision>8</cp:revision>
  <dcterms:created xsi:type="dcterms:W3CDTF">2023-01-10T19:51:00Z</dcterms:created>
  <dcterms:modified xsi:type="dcterms:W3CDTF">2023-10-17T16:16:00Z</dcterms:modified>
</cp:coreProperties>
</file>